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3D1" w:rsidRPr="005D59B4" w:rsidRDefault="002C13D1" w:rsidP="005D59B4">
      <w:pPr>
        <w:spacing w:after="0" w:line="240" w:lineRule="auto"/>
        <w:jc w:val="center"/>
        <w:rPr>
          <w:rFonts w:ascii="Arial" w:hAnsi="Arial" w:cs="Arial"/>
          <w:b/>
          <w:i/>
          <w:noProof/>
          <w:spacing w:val="-4"/>
          <w:sz w:val="24"/>
          <w:szCs w:val="24"/>
        </w:rPr>
      </w:pPr>
      <w:r w:rsidRPr="005D59B4">
        <w:rPr>
          <w:rFonts w:ascii="Arial" w:hAnsi="Arial" w:cs="Arial"/>
          <w:b/>
          <w:i/>
          <w:noProof/>
          <w:spacing w:val="-4"/>
          <w:sz w:val="24"/>
          <w:szCs w:val="24"/>
          <w:lang w:eastAsia="ru-RU"/>
        </w:rPr>
        <w:drawing>
          <wp:inline distT="0" distB="0" distL="0" distR="0">
            <wp:extent cx="5143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3D1" w:rsidRPr="005D59B4" w:rsidRDefault="002C13D1" w:rsidP="005D59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D59B4">
        <w:rPr>
          <w:rFonts w:ascii="Arial" w:hAnsi="Arial" w:cs="Arial"/>
          <w:b/>
          <w:sz w:val="24"/>
          <w:szCs w:val="24"/>
        </w:rPr>
        <w:t>НОВОБИРИЛЮССКИЙ СЕЛЬСКИЙ СОВЕТ ДЕПУТАТОВ</w:t>
      </w:r>
    </w:p>
    <w:p w:rsidR="002C13D1" w:rsidRPr="005D59B4" w:rsidRDefault="002C13D1" w:rsidP="005D59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D59B4">
        <w:rPr>
          <w:rFonts w:ascii="Arial" w:hAnsi="Arial" w:cs="Arial"/>
          <w:b/>
          <w:sz w:val="24"/>
          <w:szCs w:val="24"/>
        </w:rPr>
        <w:t>БИРИЛЮССКОГО РАЙОНА</w:t>
      </w:r>
    </w:p>
    <w:p w:rsidR="002C13D1" w:rsidRPr="005D59B4" w:rsidRDefault="002C13D1" w:rsidP="005D59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D59B4">
        <w:rPr>
          <w:rFonts w:ascii="Arial" w:hAnsi="Arial" w:cs="Arial"/>
          <w:b/>
          <w:sz w:val="24"/>
          <w:szCs w:val="24"/>
        </w:rPr>
        <w:t>КРАСНОЯРСКОГО КРАЯ</w:t>
      </w:r>
    </w:p>
    <w:p w:rsidR="002C13D1" w:rsidRPr="005D59B4" w:rsidRDefault="002C13D1" w:rsidP="005D59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C13D1" w:rsidRPr="005D59B4" w:rsidRDefault="002C13D1" w:rsidP="005D59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D59B4">
        <w:rPr>
          <w:rFonts w:ascii="Arial" w:hAnsi="Arial" w:cs="Arial"/>
          <w:b/>
          <w:sz w:val="24"/>
          <w:szCs w:val="24"/>
        </w:rPr>
        <w:t>РЕШЕНИЕ</w:t>
      </w:r>
    </w:p>
    <w:p w:rsidR="002C13D1" w:rsidRPr="005D59B4" w:rsidRDefault="002C13D1" w:rsidP="005D59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C13D1" w:rsidRPr="005D59B4" w:rsidRDefault="00171F1E" w:rsidP="005D59B4">
      <w:pPr>
        <w:spacing w:after="0" w:line="24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24.12.2024</w:t>
      </w:r>
      <w:r w:rsidR="002C13D1" w:rsidRPr="005D59B4">
        <w:rPr>
          <w:rFonts w:ascii="Arial" w:hAnsi="Arial" w:cs="Arial"/>
          <w:b/>
          <w:sz w:val="24"/>
          <w:szCs w:val="24"/>
        </w:rPr>
        <w:t xml:space="preserve">                               с. </w:t>
      </w:r>
      <w:proofErr w:type="spellStart"/>
      <w:r w:rsidR="002C13D1" w:rsidRPr="005D59B4">
        <w:rPr>
          <w:rFonts w:ascii="Arial" w:hAnsi="Arial" w:cs="Arial"/>
          <w:b/>
          <w:sz w:val="24"/>
          <w:szCs w:val="24"/>
        </w:rPr>
        <w:t>Новобирилюссы</w:t>
      </w:r>
      <w:proofErr w:type="spellEnd"/>
      <w:r w:rsidR="002C13D1" w:rsidRPr="005D59B4">
        <w:rPr>
          <w:rFonts w:ascii="Arial" w:hAnsi="Arial" w:cs="Arial"/>
          <w:b/>
          <w:sz w:val="24"/>
          <w:szCs w:val="24"/>
        </w:rPr>
        <w:t xml:space="preserve">                                   №</w:t>
      </w:r>
      <w:r w:rsidR="00784E8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38</w:t>
      </w:r>
      <w:r w:rsidR="001F4035" w:rsidRPr="005D59B4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>195</w:t>
      </w:r>
    </w:p>
    <w:p w:rsidR="002C13D1" w:rsidRPr="005D59B4" w:rsidRDefault="002C13D1" w:rsidP="005D59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13D1" w:rsidRPr="005D59B4" w:rsidRDefault="002C13D1" w:rsidP="005D59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Об утверждении плана работы Новобирилюсского сельского Совета депутатов на 202</w:t>
      </w:r>
      <w:r w:rsidR="00784E86">
        <w:rPr>
          <w:rFonts w:ascii="Arial" w:hAnsi="Arial" w:cs="Arial"/>
          <w:sz w:val="24"/>
          <w:szCs w:val="24"/>
        </w:rPr>
        <w:t>5</w:t>
      </w:r>
      <w:r w:rsidRPr="005D59B4">
        <w:rPr>
          <w:rFonts w:ascii="Arial" w:hAnsi="Arial" w:cs="Arial"/>
          <w:sz w:val="24"/>
          <w:szCs w:val="24"/>
        </w:rPr>
        <w:t xml:space="preserve"> год</w:t>
      </w:r>
    </w:p>
    <w:p w:rsidR="002C13D1" w:rsidRPr="005D59B4" w:rsidRDefault="002C13D1" w:rsidP="005D59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13D1" w:rsidRPr="005D59B4" w:rsidRDefault="002C13D1" w:rsidP="005D59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В соответствии со статьёй 18.1 Устава Новобирилюсского сельсовета Бирилюсского района Красноярского края:</w:t>
      </w:r>
    </w:p>
    <w:p w:rsidR="002C13D1" w:rsidRPr="005D59B4" w:rsidRDefault="002C13D1" w:rsidP="005D59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1. Утвердить план работы Новобирилюсского сельского Совета депутатов на 202</w:t>
      </w:r>
      <w:r w:rsidR="00C92211">
        <w:rPr>
          <w:rFonts w:ascii="Arial" w:hAnsi="Arial" w:cs="Arial"/>
          <w:sz w:val="24"/>
          <w:szCs w:val="24"/>
        </w:rPr>
        <w:t>5</w:t>
      </w:r>
      <w:r w:rsidR="00DD003B" w:rsidRPr="005D59B4">
        <w:rPr>
          <w:rFonts w:ascii="Arial" w:hAnsi="Arial" w:cs="Arial"/>
          <w:sz w:val="24"/>
          <w:szCs w:val="24"/>
        </w:rPr>
        <w:t xml:space="preserve"> </w:t>
      </w:r>
      <w:r w:rsidRPr="005D59B4">
        <w:rPr>
          <w:rFonts w:ascii="Arial" w:hAnsi="Arial" w:cs="Arial"/>
          <w:sz w:val="24"/>
          <w:szCs w:val="24"/>
        </w:rPr>
        <w:t>год согласно приложению.</w:t>
      </w:r>
    </w:p>
    <w:p w:rsidR="002C13D1" w:rsidRPr="005D59B4" w:rsidRDefault="002C13D1" w:rsidP="005D59B4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2. Контроль за исполнением настоящего решения оставляю за собой.</w:t>
      </w:r>
    </w:p>
    <w:p w:rsidR="002C13D1" w:rsidRPr="005D59B4" w:rsidRDefault="002C13D1" w:rsidP="005D59B4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 xml:space="preserve">3. Решение вступает в силу в день, следующий за днем его официального опубликования в районной общественно-политической газете «Новый путь» и подлежит размещению на сайте </w:t>
      </w:r>
      <w:hyperlink r:id="rId5" w:history="1">
        <w:r w:rsidR="00784E86" w:rsidRPr="00BD684F">
          <w:rPr>
            <w:rStyle w:val="aa"/>
            <w:rFonts w:ascii="Arial" w:hAnsi="Arial" w:cs="Arial"/>
            <w:sz w:val="24"/>
            <w:szCs w:val="24"/>
          </w:rPr>
          <w:t>https://novobirilyusskij.gosuslugi.ru</w:t>
        </w:r>
      </w:hyperlink>
      <w:r w:rsidR="00DD003B" w:rsidRPr="005D59B4">
        <w:rPr>
          <w:rFonts w:ascii="Arial" w:hAnsi="Arial" w:cs="Arial"/>
          <w:sz w:val="24"/>
          <w:szCs w:val="24"/>
        </w:rPr>
        <w:t>.</w:t>
      </w:r>
      <w:r w:rsidRPr="005D59B4">
        <w:rPr>
          <w:rFonts w:ascii="Arial" w:hAnsi="Arial" w:cs="Arial"/>
          <w:sz w:val="24"/>
          <w:szCs w:val="24"/>
        </w:rPr>
        <w:t xml:space="preserve"> (интернет страница Новобирилюсский сельсовет).</w:t>
      </w:r>
    </w:p>
    <w:p w:rsidR="002C13D1" w:rsidRPr="005D59B4" w:rsidRDefault="002C13D1" w:rsidP="005D59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C13D1" w:rsidRPr="005D59B4" w:rsidRDefault="002C13D1" w:rsidP="005D59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13D1" w:rsidRPr="005D59B4" w:rsidRDefault="002C13D1" w:rsidP="005D59B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Председатель сельского</w:t>
      </w:r>
    </w:p>
    <w:p w:rsidR="002C13D1" w:rsidRDefault="002C13D1" w:rsidP="005D59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 xml:space="preserve">Совета депутатов                                                                      </w:t>
      </w:r>
      <w:r w:rsidR="00F463C5" w:rsidRPr="005D59B4">
        <w:rPr>
          <w:rFonts w:ascii="Arial" w:hAnsi="Arial" w:cs="Arial"/>
          <w:sz w:val="24"/>
          <w:szCs w:val="24"/>
        </w:rPr>
        <w:t>Н.</w:t>
      </w:r>
      <w:r w:rsidR="00784E86">
        <w:rPr>
          <w:rFonts w:ascii="Arial" w:hAnsi="Arial" w:cs="Arial"/>
          <w:sz w:val="24"/>
          <w:szCs w:val="24"/>
        </w:rPr>
        <w:t xml:space="preserve"> </w:t>
      </w:r>
      <w:r w:rsidR="00F463C5" w:rsidRPr="005D59B4">
        <w:rPr>
          <w:rFonts w:ascii="Arial" w:hAnsi="Arial" w:cs="Arial"/>
          <w:sz w:val="24"/>
          <w:szCs w:val="24"/>
        </w:rPr>
        <w:t>А.</w:t>
      </w:r>
      <w:r w:rsidR="00784E8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463C5" w:rsidRPr="005D59B4">
        <w:rPr>
          <w:rFonts w:ascii="Arial" w:hAnsi="Arial" w:cs="Arial"/>
          <w:sz w:val="24"/>
          <w:szCs w:val="24"/>
        </w:rPr>
        <w:t>Тульнева</w:t>
      </w:r>
      <w:proofErr w:type="spellEnd"/>
    </w:p>
    <w:p w:rsidR="005D59B4" w:rsidRDefault="005D59B4" w:rsidP="005D59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5D59B4" w:rsidSect="005D59B4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D59B4" w:rsidRDefault="005D59B4" w:rsidP="005D59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5D59B4" w:rsidSect="005D59B4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C13D1" w:rsidRPr="005D59B4" w:rsidRDefault="005D59B4" w:rsidP="005D59B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</w:t>
      </w:r>
      <w:r w:rsidR="002C13D1" w:rsidRPr="005D59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 1 к решению</w:t>
      </w:r>
    </w:p>
    <w:p w:rsidR="002C13D1" w:rsidRPr="005D59B4" w:rsidRDefault="002C13D1" w:rsidP="005D59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9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Новобирилюсского сельского Совета</w:t>
      </w:r>
    </w:p>
    <w:p w:rsidR="002C13D1" w:rsidRPr="005D59B4" w:rsidRDefault="005D59B4" w:rsidP="005D59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</w:t>
      </w:r>
      <w:r w:rsidR="002C13D1" w:rsidRPr="005D59B4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 xml:space="preserve">депутатов от </w:t>
      </w:r>
      <w:r w:rsidR="00171F1E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24.12.2024</w:t>
      </w:r>
      <w:r w:rsidR="002C13D1" w:rsidRPr="005D59B4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 xml:space="preserve"> № </w:t>
      </w:r>
      <w:r w:rsidR="00171F1E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38</w:t>
      </w:r>
      <w:r w:rsidR="001F4035" w:rsidRPr="005D59B4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-</w:t>
      </w:r>
      <w:r w:rsidR="00171F1E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195</w:t>
      </w:r>
      <w:bookmarkStart w:id="0" w:name="_GoBack"/>
      <w:bookmarkEnd w:id="0"/>
    </w:p>
    <w:p w:rsidR="002C13D1" w:rsidRPr="005D59B4" w:rsidRDefault="002C13D1" w:rsidP="005D59B4">
      <w:pPr>
        <w:spacing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C13D1" w:rsidRPr="005D59B4" w:rsidRDefault="002C13D1" w:rsidP="005D59B4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5D59B4">
        <w:rPr>
          <w:rStyle w:val="a6"/>
          <w:rFonts w:ascii="Arial" w:hAnsi="Arial" w:cs="Arial"/>
        </w:rPr>
        <w:t>ПЛАН РАБОТЫ</w:t>
      </w:r>
    </w:p>
    <w:p w:rsidR="002C13D1" w:rsidRPr="005D59B4" w:rsidRDefault="002C13D1" w:rsidP="005D59B4">
      <w:pPr>
        <w:pStyle w:val="a3"/>
        <w:spacing w:before="0" w:beforeAutospacing="0" w:after="0" w:afterAutospacing="0"/>
        <w:jc w:val="center"/>
        <w:rPr>
          <w:rStyle w:val="a6"/>
          <w:rFonts w:ascii="Arial" w:hAnsi="Arial" w:cs="Arial"/>
        </w:rPr>
      </w:pPr>
      <w:r w:rsidRPr="005D59B4">
        <w:rPr>
          <w:rStyle w:val="a6"/>
          <w:rFonts w:ascii="Arial" w:hAnsi="Arial" w:cs="Arial"/>
        </w:rPr>
        <w:t>Новобирилюсского сельского Совета депутатов на 202</w:t>
      </w:r>
      <w:r w:rsidR="00784E86">
        <w:rPr>
          <w:rStyle w:val="a6"/>
          <w:rFonts w:ascii="Arial" w:hAnsi="Arial" w:cs="Arial"/>
        </w:rPr>
        <w:t>5</w:t>
      </w:r>
      <w:r w:rsidRPr="005D59B4">
        <w:rPr>
          <w:rStyle w:val="a6"/>
          <w:rFonts w:ascii="Arial" w:hAnsi="Arial" w:cs="Arial"/>
        </w:rPr>
        <w:t xml:space="preserve"> год</w:t>
      </w:r>
    </w:p>
    <w:p w:rsidR="002C13D1" w:rsidRPr="005D59B4" w:rsidRDefault="002C13D1" w:rsidP="005D59B4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p w:rsidR="002C13D1" w:rsidRPr="005D59B4" w:rsidRDefault="002C13D1" w:rsidP="005D59B4">
      <w:pPr>
        <w:tabs>
          <w:tab w:val="left" w:pos="9356"/>
        </w:tabs>
        <w:spacing w:after="0" w:line="240" w:lineRule="auto"/>
        <w:ind w:firstLine="709"/>
        <w:jc w:val="both"/>
        <w:rPr>
          <w:rStyle w:val="a5"/>
          <w:rFonts w:ascii="Arial" w:hAnsi="Arial" w:cs="Arial"/>
          <w:b/>
          <w:i w:val="0"/>
          <w:iCs w:val="0"/>
          <w:sz w:val="24"/>
          <w:szCs w:val="24"/>
        </w:rPr>
      </w:pPr>
      <w:r w:rsidRPr="005D59B4">
        <w:rPr>
          <w:rStyle w:val="a5"/>
          <w:rFonts w:ascii="Arial" w:hAnsi="Arial" w:cs="Arial"/>
          <w:b/>
          <w:i w:val="0"/>
          <w:sz w:val="24"/>
          <w:szCs w:val="24"/>
        </w:rPr>
        <w:t>1. Перечень вопросов, выносимых на сессии Новобирилюсского сельского Совета депутатов</w:t>
      </w:r>
    </w:p>
    <w:tbl>
      <w:tblPr>
        <w:tblW w:w="14743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8816"/>
        <w:gridCol w:w="2977"/>
        <w:gridCol w:w="2410"/>
      </w:tblGrid>
      <w:tr w:rsidR="002C13D1" w:rsidRPr="005D59B4" w:rsidTr="005D59B4">
        <w:trPr>
          <w:trHeight w:hRule="exact"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3D1" w:rsidRPr="005D59B4" w:rsidRDefault="002C13D1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№ п/п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3D1" w:rsidRPr="005D59B4" w:rsidRDefault="002C13D1" w:rsidP="005D59B4">
            <w:pPr>
              <w:shd w:val="clear" w:color="auto" w:fill="FFFFFF"/>
              <w:spacing w:after="0" w:line="240" w:lineRule="auto"/>
              <w:ind w:right="86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Рассматриваемые вопросы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3D1" w:rsidRPr="005D59B4" w:rsidRDefault="002C13D1" w:rsidP="005D59B4">
            <w:pPr>
              <w:shd w:val="clear" w:color="auto" w:fill="FFFFFF"/>
              <w:spacing w:after="0" w:line="240" w:lineRule="auto"/>
              <w:ind w:left="29" w:right="3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Ответственные за прохождение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3D1" w:rsidRPr="005D59B4" w:rsidRDefault="002C13D1" w:rsidP="005D59B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Ответственные за подготовку</w:t>
            </w:r>
          </w:p>
        </w:tc>
      </w:tr>
      <w:tr w:rsidR="002C13D1" w:rsidRPr="005D59B4" w:rsidTr="005D59B4">
        <w:trPr>
          <w:trHeight w:hRule="exact" w:val="30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3D1" w:rsidRPr="005D59B4" w:rsidRDefault="002C13D1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3D1" w:rsidRPr="005D59B4" w:rsidRDefault="002C13D1" w:rsidP="005D59B4">
            <w:pPr>
              <w:shd w:val="clear" w:color="auto" w:fill="FFFFFF"/>
              <w:spacing w:after="0" w:line="240" w:lineRule="auto"/>
              <w:ind w:right="86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3D1" w:rsidRPr="005D59B4" w:rsidRDefault="002C13D1" w:rsidP="005D59B4">
            <w:pPr>
              <w:shd w:val="clear" w:color="auto" w:fill="FFFFFF"/>
              <w:spacing w:after="0" w:line="240" w:lineRule="auto"/>
              <w:ind w:left="29"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3D1" w:rsidRPr="005D59B4" w:rsidRDefault="002C13D1" w:rsidP="005D59B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A962FE" w:rsidRPr="005D59B4" w:rsidTr="005D59B4">
        <w:trPr>
          <w:trHeight w:hRule="exact" w:val="307"/>
        </w:trPr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62FE" w:rsidRPr="005D59B4" w:rsidRDefault="00A962FE" w:rsidP="005D59B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Январь</w:t>
            </w:r>
          </w:p>
        </w:tc>
      </w:tr>
      <w:tr w:rsidR="00764F34" w:rsidRPr="005D59B4" w:rsidTr="005D59B4">
        <w:trPr>
          <w:trHeight w:hRule="exact" w:val="89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ind w:right="-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 внесении изменений в некоторые решения  </w:t>
            </w:r>
            <w:proofErr w:type="spellStart"/>
            <w:r w:rsidRPr="005D59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Новобирилюсского</w:t>
            </w:r>
            <w:proofErr w:type="spellEnd"/>
            <w:r w:rsidRPr="005D59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Совета  депутатов,  в связи с изменением действующего административного законодательства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К. И. Трифонов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764F34" w:rsidRPr="005D59B4" w:rsidTr="005D59B4">
        <w:trPr>
          <w:trHeight w:hRule="exact" w:val="55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84E86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назначении публичных слушаний по внесению изменений в Устав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А. П.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Ашлапов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764F34" w:rsidRPr="005D59B4" w:rsidTr="005D59B4">
        <w:trPr>
          <w:trHeight w:hRule="exact" w:val="8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внесении изменений в решение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сельского Совета депутатов «О бюджете сельсовета на 202</w:t>
            </w:r>
            <w:r w:rsidR="00784E86">
              <w:rPr>
                <w:rFonts w:ascii="Arial" w:hAnsi="Arial" w:cs="Arial"/>
                <w:sz w:val="24"/>
                <w:szCs w:val="24"/>
              </w:rPr>
              <w:t>5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784E86">
              <w:rPr>
                <w:rFonts w:ascii="Arial" w:hAnsi="Arial" w:cs="Arial"/>
                <w:sz w:val="24"/>
                <w:szCs w:val="24"/>
              </w:rPr>
              <w:t>6</w:t>
            </w:r>
            <w:r w:rsidRPr="005D59B4">
              <w:rPr>
                <w:rFonts w:ascii="Arial" w:hAnsi="Arial" w:cs="Arial"/>
                <w:sz w:val="24"/>
                <w:szCs w:val="24"/>
              </w:rPr>
              <w:t>-202</w:t>
            </w:r>
            <w:r w:rsidR="00784E86">
              <w:rPr>
                <w:rFonts w:ascii="Arial" w:hAnsi="Arial" w:cs="Arial"/>
                <w:sz w:val="24"/>
                <w:szCs w:val="24"/>
              </w:rPr>
              <w:t>7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годов»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К. И. Трифонов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764F34" w:rsidRPr="005D59B4" w:rsidTr="005D59B4">
        <w:trPr>
          <w:trHeight w:hRule="exact" w:val="9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внесении изменений в некоторые решения 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сельского Совета  депутатов,  в связи с изменением действующего законодательства в сфере оплаты труда и премирования работников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К. И. Трифонов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4F34" w:rsidRPr="005D59B4" w:rsidRDefault="00764F3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784E86" w:rsidRPr="005D59B4" w:rsidTr="005D59B4">
        <w:trPr>
          <w:trHeight w:hRule="exact" w:val="9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5D59B4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5D59B4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назначении публичных слушаний по внесению изменений в </w:t>
            </w:r>
            <w:r>
              <w:rPr>
                <w:rFonts w:ascii="Arial" w:hAnsi="Arial" w:cs="Arial"/>
                <w:sz w:val="24"/>
                <w:szCs w:val="24"/>
              </w:rPr>
              <w:t>Правила Благоустройства на территории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5D59B4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А. П.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Ашлапов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5D59B4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784E86" w:rsidRPr="005D59B4" w:rsidTr="00784E86">
        <w:trPr>
          <w:trHeight w:hRule="exact" w:val="417"/>
        </w:trPr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784E86" w:rsidRDefault="00784E86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84E86">
              <w:rPr>
                <w:rFonts w:ascii="Arial" w:hAnsi="Arial" w:cs="Arial"/>
                <w:b/>
                <w:sz w:val="24"/>
                <w:szCs w:val="24"/>
              </w:rPr>
              <w:t>Февраль</w:t>
            </w:r>
          </w:p>
          <w:p w:rsidR="00784E86" w:rsidRPr="005D59B4" w:rsidRDefault="00784E86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4E86" w:rsidRPr="005D59B4" w:rsidTr="005D59B4">
        <w:trPr>
          <w:trHeight w:hRule="exact" w:val="9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5D59B4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5D59B4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внесении изменений в Устав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5D59B4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А. П.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Ашлапов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5D59B4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784E86" w:rsidRPr="005D59B4" w:rsidTr="005D59B4">
        <w:trPr>
          <w:trHeight w:hRule="exact" w:val="91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5D59B4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внесении изменений в </w:t>
            </w:r>
            <w:r>
              <w:rPr>
                <w:rFonts w:ascii="Arial" w:hAnsi="Arial" w:cs="Arial"/>
                <w:sz w:val="24"/>
                <w:szCs w:val="24"/>
              </w:rPr>
              <w:t>Правила благоустройства на территории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5D59B4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А. П.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Ашлапов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4E86" w:rsidRPr="005D59B4" w:rsidRDefault="00784E86" w:rsidP="00784E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2C13D1" w:rsidRPr="005D59B4" w:rsidTr="005D59B4">
        <w:trPr>
          <w:trHeight w:hRule="exact" w:val="256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C13D1" w:rsidRPr="005D59B4" w:rsidRDefault="002C13D1" w:rsidP="005D59B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Март</w:t>
            </w:r>
          </w:p>
        </w:tc>
      </w:tr>
      <w:tr w:rsidR="002C13D1" w:rsidRPr="005D59B4" w:rsidTr="005D59B4">
        <w:trPr>
          <w:trHeight w:hRule="exact" w:val="8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1" w:rsidRPr="005D59B4" w:rsidRDefault="002C13D1" w:rsidP="005D59B4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3D1" w:rsidRPr="005D59B4" w:rsidRDefault="002C13D1" w:rsidP="00784E86">
            <w:pPr>
              <w:tabs>
                <w:tab w:val="left" w:pos="750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внесении изменений в решение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сельского Совета депутатов «О бюджете сельсовета на 202</w:t>
            </w:r>
            <w:r w:rsidR="00784E86">
              <w:rPr>
                <w:rFonts w:ascii="Arial" w:hAnsi="Arial" w:cs="Arial"/>
                <w:sz w:val="24"/>
                <w:szCs w:val="24"/>
              </w:rPr>
              <w:t>5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784E86">
              <w:rPr>
                <w:rFonts w:ascii="Arial" w:hAnsi="Arial" w:cs="Arial"/>
                <w:sz w:val="24"/>
                <w:szCs w:val="24"/>
              </w:rPr>
              <w:t>6</w:t>
            </w:r>
            <w:r w:rsidRPr="005D59B4">
              <w:rPr>
                <w:rFonts w:ascii="Arial" w:hAnsi="Arial" w:cs="Arial"/>
                <w:sz w:val="24"/>
                <w:szCs w:val="24"/>
              </w:rPr>
              <w:t>-202</w:t>
            </w:r>
            <w:r w:rsidR="00784E86">
              <w:rPr>
                <w:rFonts w:ascii="Arial" w:hAnsi="Arial" w:cs="Arial"/>
                <w:sz w:val="24"/>
                <w:szCs w:val="24"/>
              </w:rPr>
              <w:t>7</w:t>
            </w:r>
            <w:r w:rsidRPr="005D59B4">
              <w:rPr>
                <w:rFonts w:ascii="Arial" w:hAnsi="Arial" w:cs="Arial"/>
                <w:sz w:val="24"/>
                <w:szCs w:val="24"/>
              </w:rPr>
              <w:t>годов»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3D1" w:rsidRPr="005D59B4" w:rsidRDefault="002C13D1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К. И. Трифонов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13D1" w:rsidRPr="005D59B4" w:rsidRDefault="00DC7797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F637C4" w:rsidRPr="005D59B4" w:rsidTr="005D59B4">
        <w:trPr>
          <w:trHeight w:hRule="exact" w:val="292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637C4" w:rsidRPr="005D59B4" w:rsidRDefault="00F637C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Май</w:t>
            </w:r>
          </w:p>
        </w:tc>
      </w:tr>
      <w:tr w:rsidR="00F637C4" w:rsidRPr="005D59B4" w:rsidTr="005D59B4">
        <w:trPr>
          <w:trHeight w:hRule="exact" w:val="4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7C4" w:rsidRPr="005D59B4" w:rsidRDefault="00F637C4" w:rsidP="005D59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37C4" w:rsidRPr="005D59B4" w:rsidRDefault="00F637C4" w:rsidP="002C51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Об исполнении бюджета сельсовета за 202</w:t>
            </w:r>
            <w:r w:rsidR="002C51C0">
              <w:rPr>
                <w:rFonts w:ascii="Arial" w:hAnsi="Arial" w:cs="Arial"/>
                <w:sz w:val="24"/>
                <w:szCs w:val="24"/>
              </w:rPr>
              <w:t>4</w:t>
            </w:r>
            <w:r w:rsidRPr="005D59B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F637C4" w:rsidP="005D59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К. И. Трифонов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DC7797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F637C4" w:rsidRPr="005D59B4" w:rsidTr="005D59B4">
        <w:trPr>
          <w:trHeight w:hRule="exact" w:val="4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7C4" w:rsidRPr="005D59B4" w:rsidRDefault="00F637C4" w:rsidP="005D59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37C4" w:rsidRPr="005D59B4" w:rsidRDefault="00F637C4" w:rsidP="002C51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Об исполнении бюджета сельсовета за 1 квартал 202</w:t>
            </w:r>
            <w:r w:rsidR="002C51C0">
              <w:rPr>
                <w:rFonts w:ascii="Arial" w:hAnsi="Arial" w:cs="Arial"/>
                <w:sz w:val="24"/>
                <w:szCs w:val="24"/>
              </w:rPr>
              <w:t>5</w:t>
            </w:r>
            <w:r w:rsidRPr="005D59B4">
              <w:rPr>
                <w:rFonts w:ascii="Arial" w:hAnsi="Arial" w:cs="Arial"/>
                <w:sz w:val="24"/>
                <w:szCs w:val="24"/>
              </w:rPr>
              <w:t>года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F637C4" w:rsidP="005D59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К. И. Трифонов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DC7797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F637C4" w:rsidRPr="005D59B4" w:rsidTr="005D59B4">
        <w:trPr>
          <w:trHeight w:hRule="exact"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7C4" w:rsidRPr="005D59B4" w:rsidRDefault="00F637C4" w:rsidP="005D59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37C4" w:rsidRPr="005D59B4" w:rsidRDefault="00F637C4" w:rsidP="002C51C0">
            <w:pPr>
              <w:tabs>
                <w:tab w:val="left" w:pos="750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внесении изменений в решение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сельского Совета депутатов «О бюджете сельсовета на 202</w:t>
            </w:r>
            <w:r w:rsidR="002C51C0">
              <w:rPr>
                <w:rFonts w:ascii="Arial" w:hAnsi="Arial" w:cs="Arial"/>
                <w:sz w:val="24"/>
                <w:szCs w:val="24"/>
              </w:rPr>
              <w:t>5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2C51C0">
              <w:rPr>
                <w:rFonts w:ascii="Arial" w:hAnsi="Arial" w:cs="Arial"/>
                <w:sz w:val="24"/>
                <w:szCs w:val="24"/>
              </w:rPr>
              <w:t>6</w:t>
            </w:r>
            <w:r w:rsidRPr="005D59B4">
              <w:rPr>
                <w:rFonts w:ascii="Arial" w:hAnsi="Arial" w:cs="Arial"/>
                <w:sz w:val="24"/>
                <w:szCs w:val="24"/>
              </w:rPr>
              <w:t>-202</w:t>
            </w:r>
            <w:r w:rsidR="002C51C0">
              <w:rPr>
                <w:rFonts w:ascii="Arial" w:hAnsi="Arial" w:cs="Arial"/>
                <w:sz w:val="24"/>
                <w:szCs w:val="24"/>
              </w:rPr>
              <w:t>7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годов»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F637C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К. И. Трифонов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DC7797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F637C4" w:rsidRPr="005D59B4" w:rsidTr="005D59B4">
        <w:trPr>
          <w:trHeight w:hRule="exact" w:val="305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637C4" w:rsidRPr="005D59B4" w:rsidRDefault="00F637C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bCs/>
                <w:sz w:val="24"/>
                <w:szCs w:val="24"/>
              </w:rPr>
              <w:t>Июнь</w:t>
            </w:r>
          </w:p>
        </w:tc>
      </w:tr>
      <w:tr w:rsidR="00F637C4" w:rsidRPr="005D59B4" w:rsidTr="005D59B4">
        <w:trPr>
          <w:trHeight w:hRule="exact" w:val="8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7C4" w:rsidRPr="005D59B4" w:rsidRDefault="00F637C4" w:rsidP="005D59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37C4" w:rsidRPr="005D59B4" w:rsidRDefault="00F637C4" w:rsidP="002C51C0">
            <w:pPr>
              <w:tabs>
                <w:tab w:val="left" w:pos="750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внесении изменений в решение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сельского Совета депутатов «О бюджете сельсовета на 202</w:t>
            </w:r>
            <w:r w:rsidR="002C51C0">
              <w:rPr>
                <w:rFonts w:ascii="Arial" w:hAnsi="Arial" w:cs="Arial"/>
                <w:sz w:val="24"/>
                <w:szCs w:val="24"/>
              </w:rPr>
              <w:t>5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2C51C0">
              <w:rPr>
                <w:rFonts w:ascii="Arial" w:hAnsi="Arial" w:cs="Arial"/>
                <w:sz w:val="24"/>
                <w:szCs w:val="24"/>
              </w:rPr>
              <w:t>6</w:t>
            </w:r>
            <w:r w:rsidRPr="005D59B4">
              <w:rPr>
                <w:rFonts w:ascii="Arial" w:hAnsi="Arial" w:cs="Arial"/>
                <w:sz w:val="24"/>
                <w:szCs w:val="24"/>
              </w:rPr>
              <w:t>-202</w:t>
            </w:r>
            <w:r w:rsidR="002C51C0">
              <w:rPr>
                <w:rFonts w:ascii="Arial" w:hAnsi="Arial" w:cs="Arial"/>
                <w:sz w:val="24"/>
                <w:szCs w:val="24"/>
              </w:rPr>
              <w:t>7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годов»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F637C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К. И. Трифонов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DC7797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2C51C0" w:rsidRPr="005D59B4" w:rsidTr="00A74C28">
        <w:trPr>
          <w:trHeight w:hRule="exact" w:val="6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1C0" w:rsidRPr="005D59B4" w:rsidRDefault="002C51C0" w:rsidP="002C51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51C0" w:rsidRPr="005D59B4" w:rsidRDefault="002C51C0" w:rsidP="002C51C0">
            <w:pPr>
              <w:tabs>
                <w:tab w:val="left" w:pos="750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назначении публичных слушаний по внесению изменений в Устав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51C0" w:rsidRPr="005D59B4" w:rsidRDefault="002C51C0" w:rsidP="002C51C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А. П.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Ашлапов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51C0" w:rsidRPr="005D59B4" w:rsidRDefault="002C51C0" w:rsidP="002C51C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2C51C0" w:rsidRPr="005D59B4" w:rsidTr="002C51C0">
        <w:trPr>
          <w:trHeight w:hRule="exact" w:val="402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C51C0" w:rsidRPr="002C51C0" w:rsidRDefault="002C51C0" w:rsidP="002C51C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C51C0">
              <w:rPr>
                <w:rFonts w:ascii="Arial" w:hAnsi="Arial" w:cs="Arial"/>
                <w:b/>
                <w:sz w:val="24"/>
                <w:szCs w:val="24"/>
              </w:rPr>
              <w:t>ИЮЛЬ</w:t>
            </w:r>
          </w:p>
          <w:p w:rsidR="002C51C0" w:rsidRDefault="002C51C0" w:rsidP="002C51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C51C0" w:rsidRPr="005D59B4" w:rsidRDefault="002C51C0" w:rsidP="002C51C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1C0" w:rsidRPr="005D59B4" w:rsidTr="006A79F1">
        <w:trPr>
          <w:trHeight w:hRule="exact" w:val="8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1C0" w:rsidRDefault="002C51C0" w:rsidP="002C51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51C0" w:rsidRPr="005D59B4" w:rsidRDefault="002C51C0" w:rsidP="002C51C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внесении изменений в Устав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51C0" w:rsidRPr="005D59B4" w:rsidRDefault="002C51C0" w:rsidP="002C51C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А. П.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Ашлапов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51C0" w:rsidRPr="005D59B4" w:rsidRDefault="002C51C0" w:rsidP="002C51C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F637C4" w:rsidRPr="005D59B4" w:rsidTr="005D59B4">
        <w:trPr>
          <w:trHeight w:hRule="exact" w:val="294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637C4" w:rsidRPr="005D59B4" w:rsidRDefault="00F637C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Август</w:t>
            </w:r>
          </w:p>
        </w:tc>
      </w:tr>
      <w:tr w:rsidR="00F637C4" w:rsidRPr="005D59B4" w:rsidTr="005D59B4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7C4" w:rsidRPr="005D59B4" w:rsidRDefault="00F637C4" w:rsidP="005D59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37C4" w:rsidRPr="005D59B4" w:rsidRDefault="00F637C4" w:rsidP="00A74C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Об исполнении бюджета сельсовета за 1 полугодие 202</w:t>
            </w:r>
            <w:r w:rsidR="00A74C28">
              <w:rPr>
                <w:rFonts w:ascii="Arial" w:hAnsi="Arial" w:cs="Arial"/>
                <w:sz w:val="24"/>
                <w:szCs w:val="24"/>
              </w:rPr>
              <w:t>5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F637C4" w:rsidP="005D59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К. И. Трифонов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DC7797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F637C4" w:rsidRPr="005D59B4" w:rsidTr="005D59B4">
        <w:trPr>
          <w:trHeight w:hRule="exact"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7C4" w:rsidRPr="005D59B4" w:rsidRDefault="00F637C4" w:rsidP="005D59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37C4" w:rsidRPr="005D59B4" w:rsidRDefault="00F637C4" w:rsidP="00A74C28">
            <w:pPr>
              <w:tabs>
                <w:tab w:val="left" w:pos="750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 xml:space="preserve">О внесении изменений в решение </w:t>
            </w: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Новобирилюсского</w:t>
            </w:r>
            <w:proofErr w:type="spellEnd"/>
            <w:r w:rsidRPr="005D59B4">
              <w:rPr>
                <w:rFonts w:ascii="Arial" w:hAnsi="Arial" w:cs="Arial"/>
                <w:sz w:val="24"/>
                <w:szCs w:val="24"/>
              </w:rPr>
              <w:t xml:space="preserve"> сельского Совета депутатов «О бюджете сельсовета на 202</w:t>
            </w:r>
            <w:r w:rsidR="00A74C28">
              <w:rPr>
                <w:rFonts w:ascii="Arial" w:hAnsi="Arial" w:cs="Arial"/>
                <w:sz w:val="24"/>
                <w:szCs w:val="24"/>
              </w:rPr>
              <w:t>5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A74C28">
              <w:rPr>
                <w:rFonts w:ascii="Arial" w:hAnsi="Arial" w:cs="Arial"/>
                <w:sz w:val="24"/>
                <w:szCs w:val="24"/>
              </w:rPr>
              <w:t>6</w:t>
            </w:r>
            <w:r w:rsidRPr="005D59B4">
              <w:rPr>
                <w:rFonts w:ascii="Arial" w:hAnsi="Arial" w:cs="Arial"/>
                <w:sz w:val="24"/>
                <w:szCs w:val="24"/>
              </w:rPr>
              <w:t>-202</w:t>
            </w:r>
            <w:r w:rsidR="00A74C28">
              <w:rPr>
                <w:rFonts w:ascii="Arial" w:hAnsi="Arial" w:cs="Arial"/>
                <w:sz w:val="24"/>
                <w:szCs w:val="24"/>
              </w:rPr>
              <w:t>7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годов»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F637C4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К. И. Трифонов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7C4" w:rsidRPr="005D59B4" w:rsidRDefault="00DC7797" w:rsidP="005D59B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  <w:tr w:rsidR="00A74C28" w:rsidRPr="005D59B4" w:rsidTr="00A74C28">
        <w:trPr>
          <w:trHeight w:hRule="exact" w:val="3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28" w:rsidRPr="005D59B4" w:rsidRDefault="00A74C28" w:rsidP="00A74C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4C28" w:rsidRPr="005D59B4" w:rsidRDefault="00A74C28" w:rsidP="00A74C28">
            <w:pPr>
              <w:spacing w:after="0" w:line="240" w:lineRule="auto"/>
              <w:ind w:right="1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Об исполнении бюджета сельсовета за 9 месяцев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5D59B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4C28" w:rsidRPr="005D59B4" w:rsidRDefault="00A74C28" w:rsidP="00A74C28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К. И. Трифонов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4C28" w:rsidRPr="005D59B4" w:rsidRDefault="00A74C28" w:rsidP="00A74C28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59B4">
              <w:rPr>
                <w:rFonts w:ascii="Arial" w:hAnsi="Arial" w:cs="Arial"/>
                <w:sz w:val="24"/>
                <w:szCs w:val="24"/>
              </w:rPr>
              <w:t>Н.А.Тульнева</w:t>
            </w:r>
            <w:proofErr w:type="spellEnd"/>
          </w:p>
        </w:tc>
      </w:tr>
    </w:tbl>
    <w:p w:rsidR="002C13D1" w:rsidRPr="005D59B4" w:rsidRDefault="002C13D1" w:rsidP="005D59B4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p w:rsidR="002C13D1" w:rsidRPr="005D59B4" w:rsidRDefault="002C13D1" w:rsidP="005D59B4">
      <w:pPr>
        <w:tabs>
          <w:tab w:val="left" w:pos="9356"/>
        </w:tabs>
        <w:spacing w:after="0" w:line="240" w:lineRule="auto"/>
        <w:ind w:firstLine="709"/>
        <w:jc w:val="both"/>
        <w:rPr>
          <w:rStyle w:val="a5"/>
          <w:rFonts w:ascii="Arial" w:hAnsi="Arial" w:cs="Arial"/>
          <w:b/>
          <w:i w:val="0"/>
          <w:sz w:val="24"/>
          <w:szCs w:val="24"/>
        </w:rPr>
      </w:pPr>
      <w:r w:rsidRPr="005D59B4">
        <w:rPr>
          <w:rStyle w:val="a5"/>
          <w:rFonts w:ascii="Arial" w:hAnsi="Arial" w:cs="Arial"/>
          <w:b/>
          <w:i w:val="0"/>
          <w:sz w:val="24"/>
          <w:szCs w:val="24"/>
        </w:rPr>
        <w:lastRenderedPageBreak/>
        <w:t>2. Работа комиссий Новобирилюсского сельского Совета депутатов:</w:t>
      </w:r>
    </w:p>
    <w:p w:rsidR="002C13D1" w:rsidRPr="005D59B4" w:rsidRDefault="002C13D1" w:rsidP="005D59B4">
      <w:pPr>
        <w:pStyle w:val="a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2C13D1" w:rsidRPr="005D59B4" w:rsidRDefault="002C13D1" w:rsidP="005D59B4">
      <w:pPr>
        <w:pStyle w:val="a7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5D59B4">
        <w:rPr>
          <w:rFonts w:ascii="Arial" w:hAnsi="Arial" w:cs="Arial"/>
          <w:b/>
          <w:sz w:val="24"/>
          <w:szCs w:val="24"/>
        </w:rPr>
        <w:t>2.1. Комиссия по социально-экономическому развитию, финансам и бюджету, муниципальной собственности:</w:t>
      </w:r>
    </w:p>
    <w:p w:rsidR="002C13D1" w:rsidRPr="005D59B4" w:rsidRDefault="002C13D1" w:rsidP="005D59B4">
      <w:pPr>
        <w:pStyle w:val="a7"/>
        <w:jc w:val="both"/>
        <w:rPr>
          <w:rFonts w:ascii="Arial" w:hAnsi="Arial" w:cs="Arial"/>
          <w:b/>
          <w:sz w:val="24"/>
          <w:szCs w:val="24"/>
        </w:rPr>
      </w:pPr>
    </w:p>
    <w:p w:rsidR="002C13D1" w:rsidRPr="005D59B4" w:rsidRDefault="002C13D1" w:rsidP="005D59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1) Трифонов Константин Ильич – председатель комиссии;</w:t>
      </w:r>
    </w:p>
    <w:p w:rsidR="002C13D1" w:rsidRPr="005D59B4" w:rsidRDefault="002C13D1" w:rsidP="005D59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2) Рудый Ольга Владимировна;</w:t>
      </w:r>
    </w:p>
    <w:p w:rsidR="002C13D1" w:rsidRPr="005D59B4" w:rsidRDefault="002C13D1" w:rsidP="005D59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3) Семерикова Людмила Александровна;</w:t>
      </w:r>
    </w:p>
    <w:p w:rsidR="002C13D1" w:rsidRPr="005D59B4" w:rsidRDefault="002C13D1" w:rsidP="005D59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4) Шпагин Александр Иванович;</w:t>
      </w:r>
    </w:p>
    <w:p w:rsidR="002C13D1" w:rsidRPr="005D59B4" w:rsidRDefault="002C13D1" w:rsidP="005D59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5) Сторожук Владимир Александрович.</w:t>
      </w:r>
    </w:p>
    <w:p w:rsidR="002C13D1" w:rsidRPr="005D59B4" w:rsidRDefault="002C13D1" w:rsidP="005D59B4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484"/>
        <w:gridCol w:w="8838"/>
        <w:gridCol w:w="2977"/>
        <w:gridCol w:w="2410"/>
      </w:tblGrid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Основные вопросы</w:t>
            </w:r>
          </w:p>
        </w:tc>
        <w:tc>
          <w:tcPr>
            <w:tcW w:w="2977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2410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Сроки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Предварительное рассмотрение вопросов, внесенных в повестку дня сессии Новобирилюсского сельского Совета депутатов</w:t>
            </w:r>
          </w:p>
        </w:tc>
        <w:tc>
          <w:tcPr>
            <w:tcW w:w="2977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В соответствии с планом работы Совета депутатов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Участие в разработке нормативных правовых актов по вопросам, отнесенным к ведению комиссии</w:t>
            </w:r>
          </w:p>
        </w:tc>
        <w:tc>
          <w:tcPr>
            <w:tcW w:w="2977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В соответствии с планом работы Совета депутатов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3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О деятельности администрации сельсовета по социально-экономическому развитию территории</w:t>
            </w:r>
          </w:p>
        </w:tc>
        <w:tc>
          <w:tcPr>
            <w:tcW w:w="2977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 xml:space="preserve">Глава сельсовета 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 xml:space="preserve">Специалисты 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администрации</w:t>
            </w:r>
          </w:p>
        </w:tc>
        <w:tc>
          <w:tcPr>
            <w:tcW w:w="2410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январь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4</w:t>
            </w:r>
          </w:p>
        </w:tc>
        <w:tc>
          <w:tcPr>
            <w:tcW w:w="8838" w:type="dxa"/>
          </w:tcPr>
          <w:p w:rsidR="002C13D1" w:rsidRPr="005D59B4" w:rsidRDefault="002C13D1" w:rsidP="0061238C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Информация об исполнении бюджета сельсовета за 1 квартал 202</w:t>
            </w:r>
            <w:r w:rsidR="0061238C">
              <w:rPr>
                <w:rFonts w:ascii="Arial" w:hAnsi="Arial" w:cs="Arial"/>
              </w:rPr>
              <w:t>5</w:t>
            </w:r>
            <w:r w:rsidRPr="005D59B4">
              <w:rPr>
                <w:rFonts w:ascii="Arial" w:hAnsi="Arial" w:cs="Arial"/>
              </w:rPr>
              <w:t>года</w:t>
            </w:r>
          </w:p>
        </w:tc>
        <w:tc>
          <w:tcPr>
            <w:tcW w:w="2977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 xml:space="preserve">Глава сельсовета 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Специалисты администрации</w:t>
            </w:r>
          </w:p>
        </w:tc>
        <w:tc>
          <w:tcPr>
            <w:tcW w:w="2410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апрель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5</w:t>
            </w:r>
          </w:p>
        </w:tc>
        <w:tc>
          <w:tcPr>
            <w:tcW w:w="8838" w:type="dxa"/>
          </w:tcPr>
          <w:p w:rsidR="002C13D1" w:rsidRPr="005D59B4" w:rsidRDefault="002C13D1" w:rsidP="0061238C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Информация об исполнении бюджета за 1-е полугодие 202</w:t>
            </w:r>
            <w:r w:rsidR="0061238C">
              <w:rPr>
                <w:rFonts w:ascii="Arial" w:hAnsi="Arial" w:cs="Arial"/>
              </w:rPr>
              <w:t>5</w:t>
            </w:r>
            <w:r w:rsidRPr="005D59B4">
              <w:rPr>
                <w:rFonts w:ascii="Arial" w:hAnsi="Arial" w:cs="Arial"/>
              </w:rPr>
              <w:t xml:space="preserve"> года.</w:t>
            </w:r>
          </w:p>
        </w:tc>
        <w:tc>
          <w:tcPr>
            <w:tcW w:w="2977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Главный бухгалтер</w:t>
            </w:r>
          </w:p>
        </w:tc>
        <w:tc>
          <w:tcPr>
            <w:tcW w:w="2410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август</w:t>
            </w:r>
          </w:p>
        </w:tc>
      </w:tr>
    </w:tbl>
    <w:p w:rsidR="002C13D1" w:rsidRPr="005D59B4" w:rsidRDefault="002C13D1" w:rsidP="005D59B4">
      <w:pPr>
        <w:pStyle w:val="a7"/>
        <w:jc w:val="both"/>
        <w:rPr>
          <w:rFonts w:ascii="Arial" w:hAnsi="Arial" w:cs="Arial"/>
          <w:b/>
          <w:sz w:val="24"/>
          <w:szCs w:val="24"/>
        </w:rPr>
      </w:pPr>
    </w:p>
    <w:p w:rsidR="002C13D1" w:rsidRPr="005D59B4" w:rsidRDefault="002C13D1" w:rsidP="005D59B4">
      <w:pPr>
        <w:pStyle w:val="a7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5D59B4">
        <w:rPr>
          <w:rFonts w:ascii="Arial" w:hAnsi="Arial" w:cs="Arial"/>
          <w:b/>
          <w:sz w:val="24"/>
          <w:szCs w:val="24"/>
        </w:rPr>
        <w:t>2.2. Работа постоянной комиссии по местному самоуправлению, законности, по связям с общественными организациями и защите прав граждан:</w:t>
      </w:r>
    </w:p>
    <w:p w:rsidR="002C13D1" w:rsidRPr="005D59B4" w:rsidRDefault="002C13D1" w:rsidP="005D59B4">
      <w:pPr>
        <w:pStyle w:val="a7"/>
        <w:jc w:val="both"/>
        <w:rPr>
          <w:rFonts w:ascii="Arial" w:hAnsi="Arial" w:cs="Arial"/>
          <w:b/>
          <w:sz w:val="24"/>
          <w:szCs w:val="24"/>
        </w:rPr>
      </w:pPr>
    </w:p>
    <w:p w:rsidR="002C13D1" w:rsidRPr="005D59B4" w:rsidRDefault="002C13D1" w:rsidP="005D59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1) Ашлапов Александр Павлович – председатель комиссии;</w:t>
      </w:r>
    </w:p>
    <w:p w:rsidR="002C13D1" w:rsidRPr="005D59B4" w:rsidRDefault="002C13D1" w:rsidP="005D59B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>2) Малиновская Ольга Александровна;</w:t>
      </w:r>
    </w:p>
    <w:p w:rsidR="002C13D1" w:rsidRPr="005D59B4" w:rsidRDefault="00DC7797" w:rsidP="005D59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59B4">
        <w:rPr>
          <w:rFonts w:ascii="Arial" w:hAnsi="Arial" w:cs="Arial"/>
          <w:sz w:val="24"/>
          <w:szCs w:val="24"/>
        </w:rPr>
        <w:t xml:space="preserve">3) </w:t>
      </w:r>
      <w:r w:rsidR="002C13D1" w:rsidRPr="005D59B4">
        <w:rPr>
          <w:rFonts w:ascii="Arial" w:hAnsi="Arial" w:cs="Arial"/>
          <w:sz w:val="24"/>
          <w:szCs w:val="24"/>
        </w:rPr>
        <w:t>Иващенко Ольга Ивановна.</w:t>
      </w:r>
    </w:p>
    <w:p w:rsidR="002C13D1" w:rsidRPr="005D59B4" w:rsidRDefault="002C13D1" w:rsidP="005D59B4">
      <w:pPr>
        <w:pStyle w:val="a7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484"/>
        <w:gridCol w:w="8838"/>
        <w:gridCol w:w="2835"/>
        <w:gridCol w:w="2552"/>
      </w:tblGrid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Основные вопросы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Сроки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Предварительное рассмотрение вопросов, внесенных в повестку дня сессии Новобирилюсского сельского Совета депутатов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В соответствии с планом работы Совета депутатов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Участие в разработке нормативных правовых актов по вопросам, отнесенным к ведению комиссии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В соответствии с  планом работы Совета депутатов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О ходе выполнения правил по благоустройству населённых пунктов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Глава сельсовета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В течение всего периода</w:t>
            </w:r>
          </w:p>
        </w:tc>
      </w:tr>
      <w:tr w:rsidR="002C13D1" w:rsidRPr="005D59B4" w:rsidTr="005D59B4">
        <w:trPr>
          <w:trHeight w:val="329"/>
        </w:trPr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О проведении месячника по благоустройству территорий МО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апрель-май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Подведение итогов двухмесячника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Административная комиссия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июнь</w:t>
            </w:r>
          </w:p>
        </w:tc>
      </w:tr>
    </w:tbl>
    <w:p w:rsidR="002C13D1" w:rsidRPr="005D59B4" w:rsidRDefault="002C13D1" w:rsidP="005D59B4">
      <w:pPr>
        <w:pStyle w:val="a7"/>
        <w:jc w:val="both"/>
        <w:rPr>
          <w:rFonts w:ascii="Arial" w:hAnsi="Arial" w:cs="Arial"/>
          <w:b/>
          <w:sz w:val="24"/>
          <w:szCs w:val="24"/>
        </w:rPr>
      </w:pPr>
    </w:p>
    <w:p w:rsidR="002C13D1" w:rsidRPr="005D59B4" w:rsidRDefault="002C13D1" w:rsidP="005D59B4">
      <w:pPr>
        <w:tabs>
          <w:tab w:val="left" w:pos="9356"/>
        </w:tabs>
        <w:spacing w:after="0" w:line="240" w:lineRule="auto"/>
        <w:ind w:firstLine="709"/>
        <w:jc w:val="both"/>
        <w:rPr>
          <w:rStyle w:val="a5"/>
          <w:rFonts w:ascii="Arial" w:hAnsi="Arial" w:cs="Arial"/>
          <w:b/>
          <w:i w:val="0"/>
          <w:sz w:val="24"/>
          <w:szCs w:val="24"/>
        </w:rPr>
      </w:pPr>
      <w:r w:rsidRPr="005D59B4">
        <w:rPr>
          <w:rStyle w:val="a5"/>
          <w:rFonts w:ascii="Arial" w:hAnsi="Arial" w:cs="Arial"/>
          <w:b/>
          <w:i w:val="0"/>
          <w:sz w:val="24"/>
          <w:szCs w:val="24"/>
        </w:rPr>
        <w:t>3. Реализация контрольных полномочий</w:t>
      </w:r>
    </w:p>
    <w:p w:rsidR="002C13D1" w:rsidRPr="005D59B4" w:rsidRDefault="002C13D1" w:rsidP="005D59B4">
      <w:pPr>
        <w:pStyle w:val="a3"/>
        <w:spacing w:before="0" w:beforeAutospacing="0" w:after="0" w:afterAutospacing="0"/>
        <w:jc w:val="both"/>
        <w:rPr>
          <w:rStyle w:val="a5"/>
          <w:rFonts w:ascii="Arial" w:hAnsi="Arial" w:cs="Arial"/>
          <w:b/>
          <w:bCs/>
        </w:rPr>
      </w:pP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484"/>
        <w:gridCol w:w="8838"/>
        <w:gridCol w:w="2835"/>
        <w:gridCol w:w="2552"/>
      </w:tblGrid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Основные вопросы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Сроки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1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Контроль за выполнением принятых решений сельского Совета депутатов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3"/>
              <w:spacing w:after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Председатель Совета депутатов, заместитель председателя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Ежеквартально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2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Заслушивание отчетов главы сельсовета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Глава сельсовета, председатель Совета депутатов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Не реже одного раза в год (январь-март)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3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Заслушивание отчетов депутатов сельского Совета, председателя Совета депутатов о проделанной работе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Депутаты сельского Совета, председатель Совета депутатов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Не реже одного раза в год (январь-март)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Осуществление контроля за решениями, принятыми Новобирилюсским сельским Советом депутатов по вопросам, отнесенным к ведению комиссии по социально-экономическому развитию, финансам и бюджету, муниципальной собственности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В течение всего периода</w:t>
            </w:r>
          </w:p>
        </w:tc>
      </w:tr>
      <w:tr w:rsidR="002C13D1" w:rsidRPr="005D59B4" w:rsidTr="005D59B4">
        <w:tc>
          <w:tcPr>
            <w:tcW w:w="48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3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Осуществление контроля за решениями, принятыми Новобирилюсским сельским Советом депутатов по местному самоуправлению, законности, по связям с общественными организациями и защите прав граждан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9B4">
              <w:rPr>
                <w:rFonts w:ascii="Arial" w:hAnsi="Arial" w:cs="Arial"/>
                <w:sz w:val="24"/>
                <w:szCs w:val="24"/>
              </w:rPr>
              <w:t>В течение всего периода</w:t>
            </w:r>
          </w:p>
        </w:tc>
      </w:tr>
    </w:tbl>
    <w:p w:rsidR="002C13D1" w:rsidRPr="005D59B4" w:rsidRDefault="002C13D1" w:rsidP="005D59B4">
      <w:pPr>
        <w:pStyle w:val="a3"/>
        <w:spacing w:before="0" w:beforeAutospacing="0" w:after="0" w:afterAutospacing="0"/>
        <w:jc w:val="both"/>
        <w:rPr>
          <w:rStyle w:val="a5"/>
          <w:rFonts w:ascii="Arial" w:hAnsi="Arial" w:cs="Arial"/>
          <w:bCs/>
          <w:i w:val="0"/>
        </w:rPr>
      </w:pPr>
    </w:p>
    <w:p w:rsidR="002C13D1" w:rsidRPr="005D59B4" w:rsidRDefault="002C13D1" w:rsidP="005D59B4">
      <w:pPr>
        <w:tabs>
          <w:tab w:val="left" w:pos="9356"/>
        </w:tabs>
        <w:spacing w:after="0" w:line="240" w:lineRule="auto"/>
        <w:ind w:firstLine="709"/>
        <w:jc w:val="both"/>
        <w:rPr>
          <w:rStyle w:val="a5"/>
          <w:rFonts w:ascii="Arial" w:hAnsi="Arial" w:cs="Arial"/>
          <w:b/>
          <w:i w:val="0"/>
          <w:sz w:val="24"/>
          <w:szCs w:val="24"/>
        </w:rPr>
      </w:pPr>
      <w:r w:rsidRPr="005D59B4">
        <w:rPr>
          <w:rStyle w:val="a5"/>
          <w:rFonts w:ascii="Arial" w:hAnsi="Arial" w:cs="Arial"/>
          <w:b/>
          <w:i w:val="0"/>
          <w:sz w:val="24"/>
          <w:szCs w:val="24"/>
        </w:rPr>
        <w:t>4. Учеба депутатов</w:t>
      </w:r>
    </w:p>
    <w:p w:rsidR="002C13D1" w:rsidRPr="005D59B4" w:rsidRDefault="002C13D1" w:rsidP="005D59B4">
      <w:pPr>
        <w:pStyle w:val="a3"/>
        <w:spacing w:before="0" w:beforeAutospacing="0" w:after="0" w:afterAutospacing="0"/>
        <w:jc w:val="both"/>
        <w:rPr>
          <w:rStyle w:val="a5"/>
          <w:rFonts w:ascii="Arial" w:hAnsi="Arial" w:cs="Arial"/>
          <w:bCs/>
          <w:i w:val="0"/>
        </w:rPr>
      </w:pP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534"/>
        <w:gridCol w:w="8788"/>
        <w:gridCol w:w="2835"/>
        <w:gridCol w:w="2552"/>
      </w:tblGrid>
      <w:tr w:rsidR="002C13D1" w:rsidRPr="005D59B4" w:rsidTr="005D59B4">
        <w:tc>
          <w:tcPr>
            <w:tcW w:w="53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878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Основные вопросы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Сроки</w:t>
            </w:r>
          </w:p>
        </w:tc>
      </w:tr>
      <w:tr w:rsidR="002C13D1" w:rsidRPr="005D59B4" w:rsidTr="005D59B4">
        <w:tc>
          <w:tcPr>
            <w:tcW w:w="53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1</w:t>
            </w:r>
          </w:p>
        </w:tc>
        <w:tc>
          <w:tcPr>
            <w:tcW w:w="8788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О предоставление депутатами сельских представительных органов сведений о доходах, расходах, об имуществе и</w:t>
            </w:r>
            <w:r w:rsidRPr="005D59B4">
              <w:rPr>
                <w:rStyle w:val="a5"/>
                <w:rFonts w:ascii="Arial" w:hAnsi="Arial" w:cs="Arial"/>
                <w:bCs/>
                <w:i w:val="0"/>
              </w:rPr>
              <w:t xml:space="preserve"> </w:t>
            </w:r>
            <w:r w:rsidRPr="005D59B4">
              <w:rPr>
                <w:rStyle w:val="a5"/>
                <w:rFonts w:ascii="Arial" w:hAnsi="Arial" w:cs="Arial"/>
                <w:i w:val="0"/>
              </w:rPr>
              <w:t>обязательствах имущественного</w:t>
            </w:r>
            <w:r w:rsidRPr="005D59B4">
              <w:rPr>
                <w:rStyle w:val="a5"/>
                <w:rFonts w:ascii="Arial" w:hAnsi="Arial" w:cs="Arial"/>
                <w:bCs/>
                <w:i w:val="0"/>
              </w:rPr>
              <w:t xml:space="preserve"> </w:t>
            </w:r>
            <w:r w:rsidRPr="005D59B4">
              <w:rPr>
                <w:rStyle w:val="a5"/>
                <w:rFonts w:ascii="Arial" w:hAnsi="Arial" w:cs="Arial"/>
                <w:i w:val="0"/>
              </w:rPr>
              <w:t>характера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Председатель Совета депутатов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март</w:t>
            </w:r>
          </w:p>
        </w:tc>
      </w:tr>
      <w:tr w:rsidR="002C13D1" w:rsidRPr="005D59B4" w:rsidTr="005D59B4">
        <w:tc>
          <w:tcPr>
            <w:tcW w:w="53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2</w:t>
            </w:r>
          </w:p>
        </w:tc>
        <w:tc>
          <w:tcPr>
            <w:tcW w:w="8788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О задачах депутатов по привлечению населения и общественности на благоустройство и озеленение села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Глава сельсовета, председатель Совета депутатов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апрель</w:t>
            </w:r>
          </w:p>
        </w:tc>
      </w:tr>
      <w:tr w:rsidR="002C13D1" w:rsidRPr="005D59B4" w:rsidTr="005D59B4">
        <w:tc>
          <w:tcPr>
            <w:tcW w:w="53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3</w:t>
            </w:r>
          </w:p>
        </w:tc>
        <w:tc>
          <w:tcPr>
            <w:tcW w:w="8788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Изменения в законодательстве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Глава сельсовета, председатель Совета депутатов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август</w:t>
            </w:r>
          </w:p>
        </w:tc>
      </w:tr>
    </w:tbl>
    <w:p w:rsidR="002C13D1" w:rsidRPr="005D59B4" w:rsidRDefault="002C13D1" w:rsidP="005D59B4">
      <w:pPr>
        <w:pStyle w:val="a3"/>
        <w:spacing w:before="0" w:beforeAutospacing="0" w:after="0" w:afterAutospacing="0"/>
        <w:jc w:val="both"/>
        <w:rPr>
          <w:rStyle w:val="a5"/>
          <w:rFonts w:ascii="Arial" w:hAnsi="Arial" w:cs="Arial"/>
          <w:bCs/>
          <w:i w:val="0"/>
        </w:rPr>
      </w:pPr>
    </w:p>
    <w:p w:rsidR="002C13D1" w:rsidRPr="005D59B4" w:rsidRDefault="002C13D1" w:rsidP="005D59B4">
      <w:pPr>
        <w:tabs>
          <w:tab w:val="left" w:pos="9356"/>
        </w:tabs>
        <w:spacing w:after="0" w:line="240" w:lineRule="auto"/>
        <w:ind w:firstLine="709"/>
        <w:jc w:val="both"/>
        <w:rPr>
          <w:rStyle w:val="a5"/>
          <w:rFonts w:ascii="Arial" w:hAnsi="Arial" w:cs="Arial"/>
          <w:b/>
          <w:i w:val="0"/>
          <w:sz w:val="24"/>
          <w:szCs w:val="24"/>
        </w:rPr>
      </w:pPr>
      <w:r w:rsidRPr="005D59B4">
        <w:rPr>
          <w:rStyle w:val="a5"/>
          <w:rFonts w:ascii="Arial" w:hAnsi="Arial" w:cs="Arial"/>
          <w:b/>
          <w:i w:val="0"/>
          <w:sz w:val="24"/>
          <w:szCs w:val="24"/>
        </w:rPr>
        <w:t>5. Организационные мероприятия</w:t>
      </w:r>
    </w:p>
    <w:p w:rsidR="002C13D1" w:rsidRPr="005D59B4" w:rsidRDefault="002C13D1" w:rsidP="005D59B4">
      <w:pPr>
        <w:pStyle w:val="a3"/>
        <w:spacing w:before="0" w:beforeAutospacing="0" w:after="0" w:afterAutospacing="0"/>
        <w:jc w:val="both"/>
        <w:rPr>
          <w:rStyle w:val="a5"/>
          <w:rFonts w:ascii="Arial" w:hAnsi="Arial" w:cs="Arial"/>
          <w:bCs/>
          <w:i w:val="0"/>
        </w:rPr>
      </w:pP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534"/>
        <w:gridCol w:w="8788"/>
        <w:gridCol w:w="2835"/>
        <w:gridCol w:w="2552"/>
      </w:tblGrid>
      <w:tr w:rsidR="002C13D1" w:rsidRPr="005D59B4" w:rsidTr="005D59B4">
        <w:tc>
          <w:tcPr>
            <w:tcW w:w="534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8788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Основные вопросы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59B4">
              <w:rPr>
                <w:rFonts w:ascii="Arial" w:hAnsi="Arial" w:cs="Arial"/>
                <w:b/>
                <w:sz w:val="24"/>
                <w:szCs w:val="24"/>
              </w:rPr>
              <w:t>Сроки</w:t>
            </w:r>
          </w:p>
        </w:tc>
      </w:tr>
      <w:tr w:rsidR="002C13D1" w:rsidRPr="005D59B4" w:rsidTr="005D59B4">
        <w:tc>
          <w:tcPr>
            <w:tcW w:w="53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1</w:t>
            </w:r>
          </w:p>
        </w:tc>
        <w:tc>
          <w:tcPr>
            <w:tcW w:w="8788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Обеспечение регулярного участия депутатов сельского Совета: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- в работе сессий и постоянных комиссий, рабочих групп;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- при подготовке вопросов повестки дня сессии, проектов решений;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- в депутатских слушаниях;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- прием избирателей по личным вопросам;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- отчет перед избирателями на закрепленных территориях;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- при работе с обращениями граждан;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- в работе с общественными</w:t>
            </w:r>
            <w:r w:rsidRPr="005D59B4">
              <w:rPr>
                <w:rStyle w:val="a5"/>
                <w:rFonts w:ascii="Arial" w:hAnsi="Arial" w:cs="Arial"/>
                <w:bCs/>
                <w:i w:val="0"/>
              </w:rPr>
              <w:t xml:space="preserve"> </w:t>
            </w:r>
            <w:r w:rsidRPr="005D59B4">
              <w:rPr>
                <w:rStyle w:val="a5"/>
                <w:rFonts w:ascii="Arial" w:hAnsi="Arial" w:cs="Arial"/>
                <w:i w:val="0"/>
              </w:rPr>
              <w:t>организациями, администрацией сельсовета;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- участие в работе уличных комитетов;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- участие в проведении социально значимых мероприятий;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i w:val="0"/>
                <w:iCs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- у</w:t>
            </w:r>
            <w:r w:rsidRPr="005D59B4">
              <w:rPr>
                <w:rFonts w:ascii="Arial" w:hAnsi="Arial" w:cs="Arial"/>
              </w:rPr>
              <w:t>частие в организации физкультурно-оздоровительных и спортивных мероприятий на территории сельсовета.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Глава сельсовета, председатель Совета депутатов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Fonts w:ascii="Arial" w:hAnsi="Arial" w:cs="Arial"/>
              </w:rPr>
              <w:t>В течение всего периода</w:t>
            </w:r>
          </w:p>
        </w:tc>
      </w:tr>
      <w:tr w:rsidR="002C13D1" w:rsidRPr="005D59B4" w:rsidTr="005D59B4">
        <w:tc>
          <w:tcPr>
            <w:tcW w:w="53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2</w:t>
            </w:r>
          </w:p>
        </w:tc>
        <w:tc>
          <w:tcPr>
            <w:tcW w:w="8788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Подготовка и проведение публичных слушаний по вопросам: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- Отчёт об исполнении бюджета сельсовета за 202</w:t>
            </w:r>
            <w:r w:rsidR="00DD003B" w:rsidRPr="005D59B4">
              <w:rPr>
                <w:rFonts w:ascii="Arial" w:hAnsi="Arial" w:cs="Arial"/>
              </w:rPr>
              <w:t>3</w:t>
            </w:r>
            <w:r w:rsidRPr="005D59B4">
              <w:rPr>
                <w:rFonts w:ascii="Arial" w:hAnsi="Arial" w:cs="Arial"/>
              </w:rPr>
              <w:t xml:space="preserve"> год;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- О внесении изменений и дополнений в Устав сельсовета</w:t>
            </w:r>
            <w:r w:rsidR="00DD003B" w:rsidRPr="005D59B4">
              <w:rPr>
                <w:rFonts w:ascii="Arial" w:hAnsi="Arial" w:cs="Arial"/>
              </w:rPr>
              <w:t xml:space="preserve"> (май-декабрь)</w:t>
            </w:r>
            <w:r w:rsidRPr="005D59B4">
              <w:rPr>
                <w:rFonts w:ascii="Arial" w:hAnsi="Arial" w:cs="Arial"/>
              </w:rPr>
              <w:t>;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i w:val="0"/>
                <w:iCs w:val="0"/>
              </w:rPr>
            </w:pPr>
            <w:r w:rsidRPr="005D59B4">
              <w:rPr>
                <w:rFonts w:ascii="Arial" w:hAnsi="Arial" w:cs="Arial"/>
              </w:rPr>
              <w:t>- О проекте бюджета сельского поселения на 202</w:t>
            </w:r>
            <w:r w:rsidR="00DD003B" w:rsidRPr="005D59B4">
              <w:rPr>
                <w:rFonts w:ascii="Arial" w:hAnsi="Arial" w:cs="Arial"/>
              </w:rPr>
              <w:t>5</w:t>
            </w:r>
            <w:r w:rsidRPr="005D59B4">
              <w:rPr>
                <w:rFonts w:ascii="Arial" w:hAnsi="Arial" w:cs="Arial"/>
              </w:rPr>
              <w:t xml:space="preserve"> год.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Глава сельсовета, председатель Совета депутатов</w:t>
            </w:r>
          </w:p>
        </w:tc>
        <w:tc>
          <w:tcPr>
            <w:tcW w:w="2552" w:type="dxa"/>
          </w:tcPr>
          <w:p w:rsidR="005D59B4" w:rsidRDefault="005D59B4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i w:val="0"/>
              </w:rPr>
            </w:pP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апрель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май</w:t>
            </w:r>
            <w:r w:rsidR="00DD003B" w:rsidRPr="005D59B4">
              <w:rPr>
                <w:rStyle w:val="a5"/>
                <w:rFonts w:ascii="Arial" w:hAnsi="Arial" w:cs="Arial"/>
                <w:i w:val="0"/>
              </w:rPr>
              <w:t>, декабрь</w:t>
            </w:r>
          </w:p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ноябрь</w:t>
            </w:r>
          </w:p>
        </w:tc>
      </w:tr>
      <w:tr w:rsidR="002C13D1" w:rsidRPr="005D59B4" w:rsidTr="005D59B4">
        <w:tc>
          <w:tcPr>
            <w:tcW w:w="53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lastRenderedPageBreak/>
              <w:t>3</w:t>
            </w:r>
          </w:p>
        </w:tc>
        <w:tc>
          <w:tcPr>
            <w:tcW w:w="8788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Обеспечение учета, регистрации и контроля за исполнением решений сельского Совета депутатов.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Глава сельсовета, председатель Совета депутатов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Fonts w:ascii="Arial" w:hAnsi="Arial" w:cs="Arial"/>
              </w:rPr>
              <w:t>В течение всего периода</w:t>
            </w:r>
          </w:p>
        </w:tc>
      </w:tr>
      <w:tr w:rsidR="002C13D1" w:rsidRPr="005D59B4" w:rsidTr="005D59B4">
        <w:tc>
          <w:tcPr>
            <w:tcW w:w="534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D59B4">
              <w:rPr>
                <w:rFonts w:ascii="Arial" w:hAnsi="Arial" w:cs="Arial"/>
              </w:rPr>
              <w:t>4</w:t>
            </w:r>
          </w:p>
        </w:tc>
        <w:tc>
          <w:tcPr>
            <w:tcW w:w="8788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Fonts w:ascii="Arial" w:hAnsi="Arial" w:cs="Arial"/>
              </w:rPr>
              <w:t>Взаимодействие с прокуратурой Бирилюсского района по вопросам проведения антикоррупционной экспертизы муниципальных правовых актов</w:t>
            </w:r>
          </w:p>
        </w:tc>
        <w:tc>
          <w:tcPr>
            <w:tcW w:w="2835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Style w:val="a5"/>
                <w:rFonts w:ascii="Arial" w:hAnsi="Arial" w:cs="Arial"/>
                <w:i w:val="0"/>
              </w:rPr>
              <w:t>Глава сельсовета, председатель Совета депутатов</w:t>
            </w:r>
          </w:p>
        </w:tc>
        <w:tc>
          <w:tcPr>
            <w:tcW w:w="2552" w:type="dxa"/>
          </w:tcPr>
          <w:p w:rsidR="002C13D1" w:rsidRPr="005D59B4" w:rsidRDefault="002C13D1" w:rsidP="005D59B4">
            <w:pPr>
              <w:pStyle w:val="a3"/>
              <w:spacing w:before="0" w:beforeAutospacing="0" w:after="0" w:afterAutospacing="0"/>
              <w:jc w:val="both"/>
              <w:rPr>
                <w:rStyle w:val="a5"/>
                <w:rFonts w:ascii="Arial" w:hAnsi="Arial" w:cs="Arial"/>
                <w:b/>
                <w:bCs/>
                <w:i w:val="0"/>
              </w:rPr>
            </w:pPr>
            <w:r w:rsidRPr="005D59B4">
              <w:rPr>
                <w:rFonts w:ascii="Arial" w:hAnsi="Arial" w:cs="Arial"/>
              </w:rPr>
              <w:t>В течение всего периода</w:t>
            </w:r>
          </w:p>
        </w:tc>
      </w:tr>
    </w:tbl>
    <w:p w:rsidR="002C13D1" w:rsidRDefault="002C13D1" w:rsidP="00F17354">
      <w:pPr>
        <w:pStyle w:val="a3"/>
        <w:spacing w:before="0" w:beforeAutospacing="0" w:after="0" w:afterAutospacing="0" w:line="216" w:lineRule="atLeast"/>
        <w:rPr>
          <w:sz w:val="32"/>
          <w:szCs w:val="32"/>
        </w:rPr>
      </w:pPr>
    </w:p>
    <w:sectPr w:rsidR="002C13D1" w:rsidSect="005D59B4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3D1"/>
    <w:rsid w:val="0006182E"/>
    <w:rsid w:val="00171F1E"/>
    <w:rsid w:val="001E7027"/>
    <w:rsid w:val="001F0F4A"/>
    <w:rsid w:val="001F4035"/>
    <w:rsid w:val="00224A4E"/>
    <w:rsid w:val="002C13D1"/>
    <w:rsid w:val="002C51C0"/>
    <w:rsid w:val="00323127"/>
    <w:rsid w:val="004201DD"/>
    <w:rsid w:val="004C3115"/>
    <w:rsid w:val="005D59B4"/>
    <w:rsid w:val="0061238C"/>
    <w:rsid w:val="007644D1"/>
    <w:rsid w:val="00764F34"/>
    <w:rsid w:val="00784E86"/>
    <w:rsid w:val="00860E79"/>
    <w:rsid w:val="008D5087"/>
    <w:rsid w:val="00A20FAC"/>
    <w:rsid w:val="00A74C28"/>
    <w:rsid w:val="00A9037E"/>
    <w:rsid w:val="00A962FE"/>
    <w:rsid w:val="00AF560A"/>
    <w:rsid w:val="00BD649A"/>
    <w:rsid w:val="00C92211"/>
    <w:rsid w:val="00CB07BF"/>
    <w:rsid w:val="00DB0823"/>
    <w:rsid w:val="00DC7797"/>
    <w:rsid w:val="00DD003B"/>
    <w:rsid w:val="00F024B8"/>
    <w:rsid w:val="00F17354"/>
    <w:rsid w:val="00F463C5"/>
    <w:rsid w:val="00F61B1C"/>
    <w:rsid w:val="00F6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871C"/>
  <w15:docId w15:val="{C06553F3-568A-48B2-8A40-CAAE8FA6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3D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C1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C13D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uiPriority w:val="20"/>
    <w:qFormat/>
    <w:rsid w:val="002C13D1"/>
    <w:rPr>
      <w:i/>
      <w:iCs/>
    </w:rPr>
  </w:style>
  <w:style w:type="character" w:styleId="a6">
    <w:name w:val="Strong"/>
    <w:basedOn w:val="a0"/>
    <w:uiPriority w:val="22"/>
    <w:qFormat/>
    <w:rsid w:val="002C13D1"/>
    <w:rPr>
      <w:b/>
      <w:bCs/>
    </w:rPr>
  </w:style>
  <w:style w:type="paragraph" w:styleId="a7">
    <w:name w:val="No Spacing"/>
    <w:uiPriority w:val="1"/>
    <w:qFormat/>
    <w:rsid w:val="002C13D1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C1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13D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D00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vobirilyusskij.gosuslugi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Овчинников</dc:creator>
  <cp:lastModifiedBy>User</cp:lastModifiedBy>
  <cp:revision>2</cp:revision>
  <cp:lastPrinted>2024-12-17T02:28:00Z</cp:lastPrinted>
  <dcterms:created xsi:type="dcterms:W3CDTF">2024-12-26T02:20:00Z</dcterms:created>
  <dcterms:modified xsi:type="dcterms:W3CDTF">2024-12-26T02:20:00Z</dcterms:modified>
</cp:coreProperties>
</file>