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Новобирилюсского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</w:t>
            </w:r>
            <w:bookmarkStart w:id="0" w:name="_GoBack"/>
            <w:r/>
            <w:bookmarkEnd w:id="0"/>
            <w:r>
              <w:rPr>
                <w:color w:val="auto"/>
                <w:sz w:val="28"/>
                <w:szCs w:val="28"/>
                <w:lang w:eastAsia="en-US"/>
              </w:rPr>
              <w:t xml:space="preserve">ивших сведения о доходах, расходах, об имуществе и обязательствах имущественного характера,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>
          <w:trHeight w:val="179"/>
        </w:trPr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9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9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4</cp:revision>
  <dcterms:created xsi:type="dcterms:W3CDTF">2023-07-10T04:38:00Z</dcterms:created>
  <dcterms:modified xsi:type="dcterms:W3CDTF">2025-05-21T01:12:45Z</dcterms:modified>
</cp:coreProperties>
</file>