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72" w:rsidRPr="004210E2" w:rsidRDefault="008C7372" w:rsidP="004210E2">
      <w:pPr>
        <w:spacing w:line="276" w:lineRule="auto"/>
        <w:jc w:val="center"/>
        <w:rPr>
          <w:rFonts w:ascii="Arial" w:hAnsi="Arial" w:cs="Arial"/>
          <w:b/>
          <w:i/>
          <w:noProof/>
          <w:spacing w:val="-4"/>
        </w:rPr>
      </w:pPr>
      <w:bookmarkStart w:id="0" w:name="_GoBack"/>
      <w:r w:rsidRPr="004210E2">
        <w:rPr>
          <w:rFonts w:ascii="Arial" w:hAnsi="Arial" w:cs="Arial"/>
          <w:b/>
          <w:i/>
          <w:noProof/>
          <w:spacing w:val="-4"/>
        </w:rPr>
        <w:drawing>
          <wp:inline distT="0" distB="0" distL="0" distR="0" wp14:anchorId="0AE9CFC7" wp14:editId="46D4AD14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372" w:rsidRPr="004210E2" w:rsidRDefault="008C7372" w:rsidP="004210E2">
      <w:pPr>
        <w:spacing w:line="276" w:lineRule="auto"/>
        <w:jc w:val="center"/>
        <w:rPr>
          <w:rFonts w:ascii="Arial" w:hAnsi="Arial" w:cs="Arial"/>
          <w:b/>
        </w:rPr>
      </w:pPr>
      <w:r w:rsidRPr="004210E2">
        <w:rPr>
          <w:rFonts w:ascii="Arial" w:hAnsi="Arial" w:cs="Arial"/>
          <w:b/>
        </w:rPr>
        <w:t>НОВОБИРИЛЮССКИЙ СЕЛЬСКИЙ СОВЕТ ДЕПУТАТОВ</w:t>
      </w:r>
    </w:p>
    <w:p w:rsidR="008C7372" w:rsidRPr="004210E2" w:rsidRDefault="008C7372" w:rsidP="004210E2">
      <w:pPr>
        <w:spacing w:line="276" w:lineRule="auto"/>
        <w:jc w:val="center"/>
        <w:rPr>
          <w:rFonts w:ascii="Arial" w:hAnsi="Arial" w:cs="Arial"/>
          <w:b/>
        </w:rPr>
      </w:pPr>
      <w:r w:rsidRPr="004210E2">
        <w:rPr>
          <w:rFonts w:ascii="Arial" w:hAnsi="Arial" w:cs="Arial"/>
          <w:b/>
        </w:rPr>
        <w:t>БИРИЛЮССКОГО РАЙОНА</w:t>
      </w:r>
    </w:p>
    <w:p w:rsidR="008C7372" w:rsidRPr="004210E2" w:rsidRDefault="008C7372" w:rsidP="004210E2">
      <w:pPr>
        <w:spacing w:line="276" w:lineRule="auto"/>
        <w:jc w:val="center"/>
        <w:rPr>
          <w:rFonts w:ascii="Arial" w:hAnsi="Arial" w:cs="Arial"/>
          <w:b/>
        </w:rPr>
      </w:pPr>
      <w:r w:rsidRPr="004210E2">
        <w:rPr>
          <w:rFonts w:ascii="Arial" w:hAnsi="Arial" w:cs="Arial"/>
          <w:b/>
        </w:rPr>
        <w:t>КРАСНОЯРСКОГО КРАЯ</w:t>
      </w:r>
    </w:p>
    <w:p w:rsidR="008C7372" w:rsidRPr="004210E2" w:rsidRDefault="008C7372" w:rsidP="004210E2">
      <w:pPr>
        <w:spacing w:line="276" w:lineRule="auto"/>
        <w:jc w:val="center"/>
        <w:rPr>
          <w:rFonts w:ascii="Arial" w:hAnsi="Arial" w:cs="Arial"/>
          <w:b/>
        </w:rPr>
      </w:pPr>
    </w:p>
    <w:p w:rsidR="008C7372" w:rsidRPr="004210E2" w:rsidRDefault="008C7372" w:rsidP="004210E2">
      <w:pPr>
        <w:spacing w:line="276" w:lineRule="auto"/>
        <w:jc w:val="center"/>
        <w:rPr>
          <w:rFonts w:ascii="Arial" w:hAnsi="Arial" w:cs="Arial"/>
          <w:b/>
        </w:rPr>
      </w:pPr>
      <w:r w:rsidRPr="004210E2">
        <w:rPr>
          <w:rFonts w:ascii="Arial" w:hAnsi="Arial" w:cs="Arial"/>
          <w:b/>
        </w:rPr>
        <w:t>РЕШЕНИЕ</w:t>
      </w:r>
    </w:p>
    <w:p w:rsidR="008C7372" w:rsidRPr="004210E2" w:rsidRDefault="008C7372" w:rsidP="004210E2">
      <w:pPr>
        <w:spacing w:line="276" w:lineRule="auto"/>
        <w:jc w:val="center"/>
        <w:rPr>
          <w:rFonts w:ascii="Arial" w:hAnsi="Arial" w:cs="Arial"/>
          <w:b/>
        </w:rPr>
      </w:pPr>
    </w:p>
    <w:p w:rsidR="008C7372" w:rsidRPr="004210E2" w:rsidRDefault="00831656" w:rsidP="004210E2">
      <w:pPr>
        <w:spacing w:line="276" w:lineRule="auto"/>
        <w:ind w:right="-1"/>
        <w:jc w:val="both"/>
        <w:rPr>
          <w:rFonts w:ascii="Arial" w:hAnsi="Arial" w:cs="Arial"/>
          <w:b/>
        </w:rPr>
      </w:pPr>
      <w:r w:rsidRPr="004210E2">
        <w:rPr>
          <w:rFonts w:ascii="Arial" w:hAnsi="Arial" w:cs="Arial"/>
          <w:b/>
        </w:rPr>
        <w:t>25.02.2025</w:t>
      </w:r>
      <w:r w:rsidR="008C7372" w:rsidRPr="004210E2">
        <w:rPr>
          <w:rFonts w:ascii="Arial" w:hAnsi="Arial" w:cs="Arial"/>
          <w:b/>
        </w:rPr>
        <w:t xml:space="preserve">                               с. </w:t>
      </w:r>
      <w:proofErr w:type="spellStart"/>
      <w:r w:rsidR="008C7372" w:rsidRPr="004210E2">
        <w:rPr>
          <w:rFonts w:ascii="Arial" w:hAnsi="Arial" w:cs="Arial"/>
          <w:b/>
        </w:rPr>
        <w:t>Новобирилюссы</w:t>
      </w:r>
      <w:proofErr w:type="spellEnd"/>
      <w:r w:rsidR="008C7372" w:rsidRPr="004210E2">
        <w:rPr>
          <w:rFonts w:ascii="Arial" w:hAnsi="Arial" w:cs="Arial"/>
          <w:b/>
        </w:rPr>
        <w:t xml:space="preserve">                                    № </w:t>
      </w:r>
      <w:r w:rsidRPr="004210E2">
        <w:rPr>
          <w:rFonts w:ascii="Arial" w:hAnsi="Arial" w:cs="Arial"/>
          <w:b/>
        </w:rPr>
        <w:t>40-202</w:t>
      </w:r>
    </w:p>
    <w:p w:rsidR="008C7372" w:rsidRPr="004210E2" w:rsidRDefault="008C7372" w:rsidP="004210E2">
      <w:pPr>
        <w:spacing w:line="276" w:lineRule="auto"/>
        <w:ind w:right="-1"/>
        <w:jc w:val="both"/>
        <w:rPr>
          <w:rFonts w:ascii="Arial" w:hAnsi="Arial" w:cs="Arial"/>
        </w:rPr>
      </w:pPr>
    </w:p>
    <w:p w:rsidR="008C7372" w:rsidRPr="004210E2" w:rsidRDefault="00307093" w:rsidP="004210E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210E2">
        <w:rPr>
          <w:rFonts w:ascii="Arial" w:hAnsi="Arial" w:cs="Arial"/>
          <w:bCs/>
          <w:color w:val="000000"/>
        </w:rPr>
        <w:t xml:space="preserve">О внесении изменений в решение </w:t>
      </w:r>
      <w:proofErr w:type="spellStart"/>
      <w:r w:rsidRPr="004210E2">
        <w:rPr>
          <w:rFonts w:ascii="Arial" w:hAnsi="Arial" w:cs="Arial"/>
          <w:bCs/>
          <w:color w:val="000000"/>
        </w:rPr>
        <w:t>Новобирилюсского</w:t>
      </w:r>
      <w:proofErr w:type="spellEnd"/>
      <w:r w:rsidRPr="004210E2">
        <w:rPr>
          <w:rFonts w:ascii="Arial" w:hAnsi="Arial" w:cs="Arial"/>
          <w:bCs/>
          <w:color w:val="000000"/>
        </w:rPr>
        <w:t xml:space="preserve"> сельского Совета депутатов от </w:t>
      </w:r>
      <w:r w:rsidR="005D4D99" w:rsidRPr="004210E2">
        <w:rPr>
          <w:rFonts w:ascii="Arial" w:hAnsi="Arial" w:cs="Arial"/>
          <w:bCs/>
          <w:color w:val="000000"/>
        </w:rPr>
        <w:t>29.08.2023</w:t>
      </w:r>
      <w:r w:rsidRPr="004210E2">
        <w:rPr>
          <w:rFonts w:ascii="Arial" w:hAnsi="Arial" w:cs="Arial"/>
          <w:bCs/>
          <w:color w:val="000000"/>
        </w:rPr>
        <w:t xml:space="preserve"> № </w:t>
      </w:r>
      <w:r w:rsidR="005D4D99" w:rsidRPr="004210E2">
        <w:rPr>
          <w:rFonts w:ascii="Arial" w:hAnsi="Arial" w:cs="Arial"/>
          <w:bCs/>
          <w:color w:val="000000"/>
        </w:rPr>
        <w:t>24-129</w:t>
      </w:r>
      <w:r w:rsidRPr="004210E2">
        <w:rPr>
          <w:rFonts w:ascii="Arial" w:hAnsi="Arial" w:cs="Arial"/>
          <w:bCs/>
          <w:color w:val="000000"/>
        </w:rPr>
        <w:t xml:space="preserve"> «</w:t>
      </w:r>
      <w:r w:rsidR="005D4D99" w:rsidRPr="004210E2">
        <w:rPr>
          <w:rFonts w:ascii="Arial" w:hAnsi="Arial" w:cs="Arial"/>
          <w:iCs/>
        </w:rPr>
        <w:t xml:space="preserve">Об утверждении Правил использования водных объектов общего пользования, расположенных на территории </w:t>
      </w:r>
      <w:proofErr w:type="spellStart"/>
      <w:r w:rsidR="005D4D99" w:rsidRPr="004210E2">
        <w:rPr>
          <w:rFonts w:ascii="Arial" w:hAnsi="Arial" w:cs="Arial"/>
          <w:iCs/>
        </w:rPr>
        <w:t>Новобирилюсского</w:t>
      </w:r>
      <w:proofErr w:type="spellEnd"/>
      <w:r w:rsidR="005D4D99" w:rsidRPr="004210E2">
        <w:rPr>
          <w:rFonts w:ascii="Arial" w:hAnsi="Arial" w:cs="Arial"/>
          <w:iCs/>
        </w:rPr>
        <w:t xml:space="preserve"> сельсовета, для личных и бытовых нужд</w:t>
      </w:r>
      <w:r w:rsidRPr="004210E2">
        <w:rPr>
          <w:rFonts w:ascii="Arial" w:hAnsi="Arial" w:cs="Arial"/>
          <w:spacing w:val="-4"/>
        </w:rPr>
        <w:t>».</w:t>
      </w:r>
    </w:p>
    <w:p w:rsidR="008C7372" w:rsidRPr="004210E2" w:rsidRDefault="008C7372" w:rsidP="004210E2">
      <w:pPr>
        <w:spacing w:line="276" w:lineRule="auto"/>
        <w:jc w:val="both"/>
        <w:rPr>
          <w:rFonts w:ascii="Arial" w:hAnsi="Arial" w:cs="Arial"/>
          <w:spacing w:val="-4"/>
        </w:rPr>
      </w:pPr>
    </w:p>
    <w:p w:rsidR="005D4D99" w:rsidRPr="004210E2" w:rsidRDefault="005D4D99" w:rsidP="004210E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 xml:space="preserve">В </w:t>
      </w:r>
      <w:r w:rsidR="00AB381B" w:rsidRPr="004210E2">
        <w:rPr>
          <w:rFonts w:ascii="Arial" w:hAnsi="Arial" w:cs="Arial"/>
        </w:rPr>
        <w:t xml:space="preserve">соответствии с Федеральным законом от 25.12.2023 № 657 ФЗ «О внесении изменений в Водный кодекс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hyperlink r:id="rId6" w:history="1">
        <w:r w:rsidR="00AB381B" w:rsidRPr="004210E2">
          <w:rPr>
            <w:rStyle w:val="a3"/>
            <w:rFonts w:ascii="Arial" w:hAnsi="Arial" w:cs="Arial"/>
          </w:rPr>
          <w:t>Постановлением</w:t>
        </w:r>
      </w:hyperlink>
      <w:r w:rsidR="00AB381B" w:rsidRPr="004210E2">
        <w:rPr>
          <w:rFonts w:ascii="Arial" w:hAnsi="Arial" w:cs="Arial"/>
        </w:rPr>
        <w:t xml:space="preserve"> Совета администрации края от 21.04.2008 № 189-п «Об утверждении Правил охраны жизни людей на водных объектах в Красноярском крае», Уставом </w:t>
      </w:r>
      <w:proofErr w:type="spellStart"/>
      <w:r w:rsidR="00AB381B" w:rsidRPr="004210E2">
        <w:rPr>
          <w:rFonts w:ascii="Arial" w:hAnsi="Arial" w:cs="Arial"/>
        </w:rPr>
        <w:t>Новобирилюсского</w:t>
      </w:r>
      <w:proofErr w:type="spellEnd"/>
      <w:r w:rsidR="00AB381B" w:rsidRPr="004210E2">
        <w:rPr>
          <w:rFonts w:ascii="Arial" w:hAnsi="Arial" w:cs="Arial"/>
        </w:rPr>
        <w:t xml:space="preserve"> сельсовета </w:t>
      </w:r>
      <w:proofErr w:type="spellStart"/>
      <w:r w:rsidR="00AB381B" w:rsidRPr="004210E2">
        <w:rPr>
          <w:rFonts w:ascii="Arial" w:hAnsi="Arial" w:cs="Arial"/>
        </w:rPr>
        <w:t>Бирилюсского</w:t>
      </w:r>
      <w:proofErr w:type="spellEnd"/>
      <w:r w:rsidR="00AB381B" w:rsidRPr="004210E2">
        <w:rPr>
          <w:rFonts w:ascii="Arial" w:hAnsi="Arial" w:cs="Arial"/>
        </w:rPr>
        <w:t xml:space="preserve"> района Красноярского края</w:t>
      </w:r>
      <w:r w:rsidRPr="004210E2">
        <w:rPr>
          <w:rFonts w:ascii="Arial" w:hAnsi="Arial" w:cs="Arial"/>
        </w:rPr>
        <w:t xml:space="preserve">, </w:t>
      </w:r>
      <w:proofErr w:type="spellStart"/>
      <w:r w:rsidRPr="004210E2">
        <w:rPr>
          <w:rFonts w:ascii="Arial" w:hAnsi="Arial" w:cs="Arial"/>
        </w:rPr>
        <w:t>Новобирилюсский</w:t>
      </w:r>
      <w:proofErr w:type="spellEnd"/>
      <w:r w:rsidRPr="004210E2">
        <w:rPr>
          <w:rFonts w:ascii="Arial" w:hAnsi="Arial" w:cs="Arial"/>
        </w:rPr>
        <w:t xml:space="preserve"> сельский Совет депутатов РЕШИЛ:</w:t>
      </w:r>
    </w:p>
    <w:p w:rsidR="005D4D99" w:rsidRPr="004210E2" w:rsidRDefault="005D4D99" w:rsidP="004210E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5D4D99" w:rsidRPr="004210E2" w:rsidRDefault="005D4D99" w:rsidP="004210E2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4210E2">
        <w:rPr>
          <w:rFonts w:ascii="Arial" w:hAnsi="Arial" w:cs="Arial"/>
          <w:bCs/>
        </w:rPr>
        <w:t xml:space="preserve">Утвердить Правила использования водных объектов общего пользования, расположенных на территории </w:t>
      </w:r>
      <w:proofErr w:type="spellStart"/>
      <w:r w:rsidRPr="004210E2">
        <w:rPr>
          <w:rFonts w:ascii="Arial" w:hAnsi="Arial" w:cs="Arial"/>
          <w:bCs/>
        </w:rPr>
        <w:t>Новобирилюсского</w:t>
      </w:r>
      <w:proofErr w:type="spellEnd"/>
      <w:r w:rsidRPr="004210E2">
        <w:rPr>
          <w:rFonts w:ascii="Arial" w:hAnsi="Arial" w:cs="Arial"/>
          <w:bCs/>
        </w:rPr>
        <w:t xml:space="preserve"> сельсовета, для личных бытовых нужд</w:t>
      </w:r>
      <w:r w:rsidRPr="004210E2">
        <w:rPr>
          <w:rFonts w:ascii="Arial" w:hAnsi="Arial" w:cs="Arial"/>
          <w:bCs/>
          <w:i/>
        </w:rPr>
        <w:t>,</w:t>
      </w:r>
      <w:r w:rsidRPr="004210E2">
        <w:rPr>
          <w:rFonts w:ascii="Arial" w:hAnsi="Arial" w:cs="Arial"/>
          <w:bCs/>
        </w:rPr>
        <w:t xml:space="preserve"> согласно Приложению 1.</w:t>
      </w:r>
    </w:p>
    <w:p w:rsidR="005D4D99" w:rsidRPr="004210E2" w:rsidRDefault="005D4D99" w:rsidP="004210E2">
      <w:pPr>
        <w:pStyle w:val="a4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 xml:space="preserve">Решение от 29.08.2023 № 24-129 «Об утверждении Правил использования водных объектов общего пользования, расположенных на территории </w:t>
      </w:r>
      <w:proofErr w:type="spellStart"/>
      <w:r w:rsidRPr="004210E2">
        <w:rPr>
          <w:rFonts w:ascii="Arial" w:hAnsi="Arial" w:cs="Arial"/>
        </w:rPr>
        <w:t>Новобирилюсского</w:t>
      </w:r>
      <w:proofErr w:type="spellEnd"/>
      <w:r w:rsidRPr="004210E2">
        <w:rPr>
          <w:rFonts w:ascii="Arial" w:hAnsi="Arial" w:cs="Arial"/>
        </w:rPr>
        <w:t xml:space="preserve"> сельсовета, для личных и бытовых нужд», считать утратившим силу.</w:t>
      </w:r>
    </w:p>
    <w:p w:rsidR="005D4D99" w:rsidRPr="004210E2" w:rsidRDefault="005D4D99" w:rsidP="004210E2">
      <w:pPr>
        <w:pStyle w:val="a4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 xml:space="preserve">Контроль за исполнением настоящего Решения возложить на главу </w:t>
      </w:r>
      <w:proofErr w:type="spellStart"/>
      <w:r w:rsidRPr="004210E2">
        <w:rPr>
          <w:rFonts w:ascii="Arial" w:hAnsi="Arial" w:cs="Arial"/>
        </w:rPr>
        <w:t>Новобирилюсского</w:t>
      </w:r>
      <w:proofErr w:type="spellEnd"/>
      <w:r w:rsidRPr="004210E2">
        <w:rPr>
          <w:rFonts w:ascii="Arial" w:hAnsi="Arial" w:cs="Arial"/>
        </w:rPr>
        <w:t xml:space="preserve"> сельсовета А. С. </w:t>
      </w:r>
      <w:proofErr w:type="spellStart"/>
      <w:r w:rsidRPr="004210E2">
        <w:rPr>
          <w:rFonts w:ascii="Arial" w:hAnsi="Arial" w:cs="Arial"/>
        </w:rPr>
        <w:t>Овчинникова</w:t>
      </w:r>
      <w:proofErr w:type="spellEnd"/>
      <w:r w:rsidRPr="004210E2">
        <w:rPr>
          <w:rFonts w:ascii="Arial" w:hAnsi="Arial" w:cs="Arial"/>
        </w:rPr>
        <w:t>.</w:t>
      </w:r>
    </w:p>
    <w:p w:rsidR="008C7372" w:rsidRPr="004210E2" w:rsidRDefault="008C7372" w:rsidP="004210E2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i/>
        </w:rPr>
      </w:pPr>
      <w:r w:rsidRPr="004210E2">
        <w:rPr>
          <w:rFonts w:ascii="Arial" w:hAnsi="Arial" w:cs="Arial"/>
        </w:rPr>
        <w:t xml:space="preserve">Настоящее решение опубликовать в общественно-политической газете «Новый путь» и разместить на сайте </w:t>
      </w:r>
      <w:hyperlink r:id="rId7" w:history="1">
        <w:r w:rsidRPr="004210E2">
          <w:rPr>
            <w:rFonts w:ascii="Arial" w:hAnsi="Arial" w:cs="Arial"/>
            <w:color w:val="000080"/>
            <w:u w:val="single"/>
            <w:lang w:bidi="ru-RU"/>
          </w:rPr>
          <w:t>https://novobirilyusskij.gosuslugi.ru</w:t>
        </w:r>
      </w:hyperlink>
      <w:r w:rsidRPr="004210E2">
        <w:rPr>
          <w:rFonts w:ascii="Arial" w:hAnsi="Arial" w:cs="Arial"/>
        </w:rPr>
        <w:t xml:space="preserve"> (интернет страница </w:t>
      </w:r>
      <w:proofErr w:type="spellStart"/>
      <w:r w:rsidRPr="004210E2">
        <w:rPr>
          <w:rFonts w:ascii="Arial" w:hAnsi="Arial" w:cs="Arial"/>
        </w:rPr>
        <w:t>Новобирилюсский</w:t>
      </w:r>
      <w:proofErr w:type="spellEnd"/>
      <w:r w:rsidRPr="004210E2">
        <w:rPr>
          <w:rFonts w:ascii="Arial" w:hAnsi="Arial" w:cs="Arial"/>
        </w:rPr>
        <w:t xml:space="preserve"> сельсовет).</w:t>
      </w:r>
    </w:p>
    <w:p w:rsidR="005D4D99" w:rsidRPr="004210E2" w:rsidRDefault="008C737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 xml:space="preserve">3. Решение вступает в силу в день, следующий за днем его официального </w:t>
      </w:r>
      <w:r w:rsidR="005D4D99" w:rsidRPr="004210E2">
        <w:rPr>
          <w:rFonts w:ascii="Arial" w:hAnsi="Arial" w:cs="Arial"/>
        </w:rPr>
        <w:t xml:space="preserve"> </w:t>
      </w:r>
    </w:p>
    <w:p w:rsidR="008C7372" w:rsidRPr="004210E2" w:rsidRDefault="005D4D99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 xml:space="preserve">    </w:t>
      </w:r>
      <w:r w:rsidR="008C7372" w:rsidRPr="004210E2">
        <w:rPr>
          <w:rFonts w:ascii="Arial" w:hAnsi="Arial" w:cs="Arial"/>
        </w:rPr>
        <w:t>опубликования в общественно-политической газете «Новый путь».</w:t>
      </w:r>
    </w:p>
    <w:p w:rsidR="008C7372" w:rsidRPr="004210E2" w:rsidRDefault="008C7372" w:rsidP="004210E2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8C7372" w:rsidRPr="004210E2" w:rsidTr="00B01DCA">
        <w:tc>
          <w:tcPr>
            <w:tcW w:w="4680" w:type="dxa"/>
          </w:tcPr>
          <w:p w:rsidR="008C7372" w:rsidRPr="004210E2" w:rsidRDefault="008C7372" w:rsidP="004210E2">
            <w:pPr>
              <w:spacing w:line="276" w:lineRule="auto"/>
              <w:rPr>
                <w:rFonts w:ascii="Arial" w:hAnsi="Arial" w:cs="Arial"/>
              </w:rPr>
            </w:pPr>
            <w:r w:rsidRPr="004210E2">
              <w:rPr>
                <w:rFonts w:ascii="Arial" w:hAnsi="Arial" w:cs="Arial"/>
              </w:rPr>
              <w:t>Председатель сельского</w:t>
            </w:r>
          </w:p>
          <w:p w:rsidR="008C7372" w:rsidRPr="004210E2" w:rsidRDefault="008C7372" w:rsidP="004210E2">
            <w:pPr>
              <w:spacing w:line="276" w:lineRule="auto"/>
              <w:rPr>
                <w:rFonts w:ascii="Arial" w:hAnsi="Arial" w:cs="Arial"/>
              </w:rPr>
            </w:pPr>
            <w:r w:rsidRPr="004210E2">
              <w:rPr>
                <w:rFonts w:ascii="Arial" w:hAnsi="Arial" w:cs="Arial"/>
              </w:rPr>
              <w:t>Совета депутатов</w:t>
            </w:r>
          </w:p>
          <w:p w:rsidR="008C7372" w:rsidRPr="004210E2" w:rsidRDefault="008C7372" w:rsidP="004210E2">
            <w:pPr>
              <w:spacing w:line="276" w:lineRule="auto"/>
              <w:rPr>
                <w:rFonts w:ascii="Arial" w:hAnsi="Arial" w:cs="Arial"/>
              </w:rPr>
            </w:pPr>
          </w:p>
          <w:p w:rsidR="008C7372" w:rsidRPr="004210E2" w:rsidRDefault="008C7372" w:rsidP="004210E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210E2">
              <w:rPr>
                <w:rFonts w:ascii="Arial" w:hAnsi="Arial" w:cs="Arial"/>
              </w:rPr>
              <w:t>Н.</w:t>
            </w:r>
            <w:r w:rsidR="00664316" w:rsidRPr="004210E2">
              <w:rPr>
                <w:rFonts w:ascii="Arial" w:hAnsi="Arial" w:cs="Arial"/>
              </w:rPr>
              <w:t xml:space="preserve"> </w:t>
            </w:r>
            <w:r w:rsidRPr="004210E2">
              <w:rPr>
                <w:rFonts w:ascii="Arial" w:hAnsi="Arial" w:cs="Arial"/>
              </w:rPr>
              <w:t>А.</w:t>
            </w:r>
            <w:r w:rsidR="00664316" w:rsidRPr="004210E2">
              <w:rPr>
                <w:rFonts w:ascii="Arial" w:hAnsi="Arial" w:cs="Arial"/>
              </w:rPr>
              <w:t xml:space="preserve"> </w:t>
            </w:r>
            <w:proofErr w:type="spellStart"/>
            <w:r w:rsidRPr="004210E2">
              <w:rPr>
                <w:rFonts w:ascii="Arial" w:hAnsi="Arial" w:cs="Arial"/>
              </w:rPr>
              <w:t>Тульнева</w:t>
            </w:r>
            <w:proofErr w:type="spellEnd"/>
          </w:p>
        </w:tc>
        <w:tc>
          <w:tcPr>
            <w:tcW w:w="4675" w:type="dxa"/>
          </w:tcPr>
          <w:p w:rsidR="008C7372" w:rsidRPr="004210E2" w:rsidRDefault="008C7372" w:rsidP="004210E2">
            <w:pPr>
              <w:spacing w:line="276" w:lineRule="auto"/>
              <w:rPr>
                <w:rFonts w:ascii="Arial" w:hAnsi="Arial" w:cs="Arial"/>
              </w:rPr>
            </w:pPr>
            <w:r w:rsidRPr="004210E2">
              <w:rPr>
                <w:rFonts w:ascii="Arial" w:hAnsi="Arial" w:cs="Arial"/>
              </w:rPr>
              <w:t>Глава сельсовета</w:t>
            </w:r>
          </w:p>
          <w:p w:rsidR="008C7372" w:rsidRPr="004210E2" w:rsidRDefault="008C7372" w:rsidP="004210E2">
            <w:pPr>
              <w:spacing w:line="276" w:lineRule="auto"/>
              <w:rPr>
                <w:rFonts w:ascii="Arial" w:hAnsi="Arial" w:cs="Arial"/>
              </w:rPr>
            </w:pPr>
          </w:p>
          <w:p w:rsidR="008C7372" w:rsidRPr="004210E2" w:rsidRDefault="008C7372" w:rsidP="004210E2">
            <w:pPr>
              <w:spacing w:line="276" w:lineRule="auto"/>
              <w:rPr>
                <w:rFonts w:ascii="Arial" w:hAnsi="Arial" w:cs="Arial"/>
              </w:rPr>
            </w:pPr>
          </w:p>
          <w:p w:rsidR="008C7372" w:rsidRPr="004210E2" w:rsidRDefault="008C7372" w:rsidP="004210E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4210E2">
              <w:rPr>
                <w:rFonts w:ascii="Arial" w:hAnsi="Arial" w:cs="Arial"/>
              </w:rPr>
              <w:t>А. С. Овчинников</w:t>
            </w:r>
          </w:p>
        </w:tc>
      </w:tr>
    </w:tbl>
    <w:p w:rsidR="008C7372" w:rsidRPr="004210E2" w:rsidRDefault="008C7372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A2978" w:rsidRPr="004210E2" w:rsidRDefault="005A2978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A2978" w:rsidRPr="004210E2" w:rsidRDefault="005A2978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A2978" w:rsidRPr="004210E2" w:rsidRDefault="005A2978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A2978" w:rsidRPr="004210E2" w:rsidRDefault="005A2978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D4D99" w:rsidRPr="004210E2" w:rsidRDefault="005D4D99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  <w:sectPr w:rsidR="005D4D99" w:rsidRPr="004210E2" w:rsidSect="004210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4D99" w:rsidRPr="004210E2" w:rsidRDefault="005D4D99" w:rsidP="004210E2">
      <w:pPr>
        <w:shd w:val="clear" w:color="auto" w:fill="FFFFFF"/>
        <w:tabs>
          <w:tab w:val="left" w:pos="7872"/>
        </w:tabs>
        <w:spacing w:line="276" w:lineRule="auto"/>
        <w:ind w:left="4656"/>
        <w:rPr>
          <w:rFonts w:ascii="Arial" w:hAnsi="Arial" w:cs="Arial"/>
          <w:spacing w:val="-2"/>
        </w:rPr>
      </w:pPr>
      <w:r w:rsidRPr="004210E2">
        <w:rPr>
          <w:rFonts w:ascii="Arial" w:hAnsi="Arial" w:cs="Arial"/>
          <w:spacing w:val="-2"/>
        </w:rPr>
        <w:lastRenderedPageBreak/>
        <w:t>Приложение</w:t>
      </w:r>
    </w:p>
    <w:p w:rsidR="005D4D99" w:rsidRPr="004210E2" w:rsidRDefault="005D4D99" w:rsidP="004210E2">
      <w:pPr>
        <w:shd w:val="clear" w:color="auto" w:fill="FFFFFF"/>
        <w:tabs>
          <w:tab w:val="left" w:pos="7872"/>
        </w:tabs>
        <w:spacing w:line="276" w:lineRule="auto"/>
        <w:ind w:left="4656"/>
        <w:rPr>
          <w:rFonts w:ascii="Arial" w:hAnsi="Arial" w:cs="Arial"/>
          <w:spacing w:val="-2"/>
        </w:rPr>
      </w:pPr>
      <w:r w:rsidRPr="004210E2">
        <w:rPr>
          <w:rFonts w:ascii="Arial" w:hAnsi="Arial" w:cs="Arial"/>
          <w:spacing w:val="-2"/>
        </w:rPr>
        <w:t xml:space="preserve">к Решению </w:t>
      </w:r>
      <w:proofErr w:type="spellStart"/>
      <w:r w:rsidRPr="004210E2">
        <w:rPr>
          <w:rFonts w:ascii="Arial" w:hAnsi="Arial" w:cs="Arial"/>
          <w:spacing w:val="-2"/>
        </w:rPr>
        <w:t>Новобирилюсского</w:t>
      </w:r>
      <w:proofErr w:type="spellEnd"/>
      <w:r w:rsidRPr="004210E2">
        <w:rPr>
          <w:rFonts w:ascii="Arial" w:hAnsi="Arial" w:cs="Arial"/>
          <w:spacing w:val="-2"/>
        </w:rPr>
        <w:t xml:space="preserve"> сельского Совета депутатов</w:t>
      </w:r>
    </w:p>
    <w:p w:rsidR="005D4D99" w:rsidRPr="004210E2" w:rsidRDefault="005D4D99" w:rsidP="004210E2">
      <w:pPr>
        <w:shd w:val="clear" w:color="auto" w:fill="FFFFFF"/>
        <w:tabs>
          <w:tab w:val="left" w:pos="7872"/>
        </w:tabs>
        <w:spacing w:line="276" w:lineRule="auto"/>
        <w:ind w:left="4656"/>
        <w:rPr>
          <w:rFonts w:ascii="Arial" w:hAnsi="Arial" w:cs="Arial"/>
          <w:spacing w:val="-2"/>
        </w:rPr>
      </w:pPr>
      <w:r w:rsidRPr="004210E2">
        <w:rPr>
          <w:rFonts w:ascii="Arial" w:hAnsi="Arial" w:cs="Arial"/>
          <w:spacing w:val="-2"/>
        </w:rPr>
        <w:t xml:space="preserve">от </w:t>
      </w:r>
      <w:r w:rsidR="00831656" w:rsidRPr="004210E2">
        <w:rPr>
          <w:rFonts w:ascii="Arial" w:hAnsi="Arial" w:cs="Arial"/>
          <w:spacing w:val="-2"/>
        </w:rPr>
        <w:t>25.02.2025</w:t>
      </w:r>
      <w:r w:rsidRPr="004210E2">
        <w:rPr>
          <w:rFonts w:ascii="Arial" w:hAnsi="Arial" w:cs="Arial"/>
          <w:spacing w:val="-2"/>
        </w:rPr>
        <w:t xml:space="preserve"> №</w:t>
      </w:r>
      <w:r w:rsidR="00831656" w:rsidRPr="004210E2">
        <w:rPr>
          <w:rFonts w:ascii="Arial" w:hAnsi="Arial" w:cs="Arial"/>
          <w:spacing w:val="-2"/>
        </w:rPr>
        <w:t>40-202</w:t>
      </w:r>
    </w:p>
    <w:p w:rsidR="005D4D99" w:rsidRPr="004210E2" w:rsidRDefault="005D4D99" w:rsidP="004210E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</w:rPr>
      </w:pPr>
    </w:p>
    <w:p w:rsidR="005D4D99" w:rsidRPr="004210E2" w:rsidRDefault="005D4D99" w:rsidP="004210E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</w:rPr>
      </w:pPr>
    </w:p>
    <w:p w:rsidR="005D4D99" w:rsidRPr="004210E2" w:rsidRDefault="005D4D99" w:rsidP="004210E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</w:rPr>
      </w:pPr>
      <w:r w:rsidRPr="004210E2">
        <w:rPr>
          <w:rFonts w:ascii="Arial" w:hAnsi="Arial" w:cs="Arial"/>
          <w:b/>
        </w:rPr>
        <w:t>ПРАВИЛА</w:t>
      </w:r>
    </w:p>
    <w:p w:rsidR="005D4D99" w:rsidRPr="004210E2" w:rsidRDefault="005D4D99" w:rsidP="004210E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</w:rPr>
      </w:pPr>
      <w:r w:rsidRPr="004210E2">
        <w:rPr>
          <w:rFonts w:ascii="Arial" w:hAnsi="Arial" w:cs="Arial"/>
          <w:b/>
        </w:rPr>
        <w:t xml:space="preserve">ИСПОЛЬЗОВАНИЯ ВОДНЫХ ОБЪЕКТОВ ОБЩЕГО ПОЛЬЗОВАНИЯ, </w:t>
      </w:r>
      <w:r w:rsidR="00B45712" w:rsidRPr="004210E2">
        <w:rPr>
          <w:rFonts w:ascii="Arial" w:hAnsi="Arial" w:cs="Arial"/>
          <w:b/>
        </w:rPr>
        <w:t>РАСПОЛОЖЕННЫХ НА</w:t>
      </w:r>
      <w:r w:rsidRPr="004210E2">
        <w:rPr>
          <w:rFonts w:ascii="Arial" w:hAnsi="Arial" w:cs="Arial"/>
          <w:b/>
        </w:rPr>
        <w:t xml:space="preserve"> ТЕРРИТОРИИ НОВОБИРИЛЮССКОГО СЕЛЬСОВЕТА БИРИЛЮССКОГО РАЙОНА ДЛЯ ЛИЧНЫХ И БЫТОВЫХ НУЖД </w:t>
      </w:r>
    </w:p>
    <w:p w:rsidR="005D4D99" w:rsidRPr="004210E2" w:rsidRDefault="005D4D99" w:rsidP="004210E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</w:rPr>
      </w:pPr>
    </w:p>
    <w:p w:rsidR="005D4D99" w:rsidRPr="004210E2" w:rsidRDefault="005D4D99" w:rsidP="004210E2">
      <w:pPr>
        <w:pStyle w:val="a4"/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</w:rPr>
      </w:pPr>
      <w:r w:rsidRPr="004210E2">
        <w:rPr>
          <w:rFonts w:ascii="Arial" w:hAnsi="Arial" w:cs="Arial"/>
          <w:b/>
        </w:rPr>
        <w:t>ОБЩИЕ ПОЛОЖЕНИЯ</w:t>
      </w:r>
    </w:p>
    <w:p w:rsidR="00B45712" w:rsidRPr="004210E2" w:rsidRDefault="00B45712" w:rsidP="004210E2">
      <w:pPr>
        <w:pStyle w:val="a4"/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</w:rPr>
      </w:pPr>
    </w:p>
    <w:p w:rsidR="00B45712" w:rsidRPr="004210E2" w:rsidRDefault="00B45712" w:rsidP="004210E2">
      <w:pPr>
        <w:pStyle w:val="ConsPlusNormal"/>
        <w:numPr>
          <w:ilvl w:val="1"/>
          <w:numId w:val="6"/>
        </w:numPr>
        <w:spacing w:line="276" w:lineRule="auto"/>
        <w:ind w:left="-142" w:firstLine="851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 xml:space="preserve"> Настоящие Правила использования водных объектов общего пользования для личных и бытовых нужд на территории </w:t>
      </w:r>
      <w:proofErr w:type="spellStart"/>
      <w:r w:rsidRPr="004210E2">
        <w:rPr>
          <w:rFonts w:ascii="Arial" w:hAnsi="Arial" w:cs="Arial"/>
          <w:sz w:val="24"/>
          <w:szCs w:val="24"/>
        </w:rPr>
        <w:t>Новобирилюсского</w:t>
      </w:r>
      <w:proofErr w:type="spellEnd"/>
      <w:r w:rsidRPr="004210E2">
        <w:rPr>
          <w:rFonts w:ascii="Arial" w:hAnsi="Arial" w:cs="Arial"/>
          <w:sz w:val="24"/>
          <w:szCs w:val="24"/>
        </w:rPr>
        <w:t xml:space="preserve"> сельсовета (далее - Правила) разработаны в соответствии с Федеральным законом от 25.12.2023 № 657 ФЗ «О внесении изменений в Водный кодекс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hyperlink r:id="rId8" w:history="1">
        <w:r w:rsidRPr="004210E2">
          <w:rPr>
            <w:rStyle w:val="a3"/>
            <w:rFonts w:ascii="Arial" w:hAnsi="Arial" w:cs="Arial"/>
            <w:sz w:val="24"/>
            <w:szCs w:val="24"/>
          </w:rPr>
          <w:t>Постановлением</w:t>
        </w:r>
      </w:hyperlink>
      <w:r w:rsidRPr="004210E2">
        <w:rPr>
          <w:rFonts w:ascii="Arial" w:hAnsi="Arial" w:cs="Arial"/>
          <w:sz w:val="24"/>
          <w:szCs w:val="24"/>
        </w:rPr>
        <w:t xml:space="preserve"> Совета администрации края от 21.04.2008 № 189-п «Об утверждении Правил охраны жизни людей на водных объектах в Красноярском крае», Уставом </w:t>
      </w:r>
      <w:proofErr w:type="spellStart"/>
      <w:r w:rsidRPr="004210E2">
        <w:rPr>
          <w:rFonts w:ascii="Arial" w:hAnsi="Arial" w:cs="Arial"/>
          <w:sz w:val="24"/>
          <w:szCs w:val="24"/>
        </w:rPr>
        <w:t>Новобирилюсского</w:t>
      </w:r>
      <w:proofErr w:type="spellEnd"/>
      <w:r w:rsidRPr="004210E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210E2">
        <w:rPr>
          <w:rFonts w:ascii="Arial" w:hAnsi="Arial" w:cs="Arial"/>
          <w:sz w:val="24"/>
          <w:szCs w:val="24"/>
        </w:rPr>
        <w:t>Бирилюсского</w:t>
      </w:r>
      <w:proofErr w:type="spellEnd"/>
      <w:r w:rsidRPr="004210E2">
        <w:rPr>
          <w:rFonts w:ascii="Arial" w:hAnsi="Arial" w:cs="Arial"/>
          <w:sz w:val="24"/>
          <w:szCs w:val="24"/>
        </w:rPr>
        <w:t xml:space="preserve"> района Красноярского края.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 xml:space="preserve"> Основные термины и понятия, используемые в настоящих Правилах: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 xml:space="preserve">1) водные объекты общего пользования - поверхностные общедоступные водные объекты, находящиеся в государственной или муниципальной собственности, если иное не предусмотрено Водным кодексом Российской Федерации, и расположенные на территории </w:t>
      </w:r>
      <w:proofErr w:type="spellStart"/>
      <w:r w:rsidRPr="004210E2">
        <w:rPr>
          <w:rFonts w:ascii="Arial" w:hAnsi="Arial" w:cs="Arial"/>
        </w:rPr>
        <w:t>Гаринского</w:t>
      </w:r>
      <w:proofErr w:type="spellEnd"/>
      <w:r w:rsidRPr="004210E2">
        <w:rPr>
          <w:rFonts w:ascii="Arial" w:hAnsi="Arial" w:cs="Arial"/>
        </w:rPr>
        <w:t xml:space="preserve"> муниципального округа: водотоки (реки, ручьи, каналы), водоемы (озера, пруды, обводненные карьеры, водохранилища), болота, природные выходы подземных вод (родники, гейзеры);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>2) личные и бытовые нужды - личные, семейные, домашние нужды, не связанные с осуществлением предпринимательской деятельности, в том числе плавание и причаливание плавучих средств, в том числе маломерных судов, находящихся в частной собственности физических лиц и не используемых для осуществления предпринимательской деятельности;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>3) любительское и спортивное рыболовство - деятельность по добыче (вылову) водных биоресурсов для личного потребления и в рекреационных целях;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>4) водопользователь - физическое лицо или юридическое лицо, которым предоставлено право пользования водным объектом;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>5) водопользование в целях ведения подсобного хозяйства - полив садовых, огородных, дачных земельных участков, предоставленных или приобретенных для ведения личного подсобного хозяйства, а также водопой скота, ведение работ по уходу за домашними животными и птицей, которые находятся в собственности физических лиц, не являющихся индивидуальными предпринимателями;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>6) отдых (рекреация) на воде - купание, оздоровительное плавание, пребывание в пределах береговой полосы;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lastRenderedPageBreak/>
        <w:t xml:space="preserve">7) </w:t>
      </w:r>
      <w:proofErr w:type="spellStart"/>
      <w:r w:rsidRPr="004210E2">
        <w:rPr>
          <w:rFonts w:ascii="Arial" w:hAnsi="Arial" w:cs="Arial"/>
        </w:rPr>
        <w:t>водоохранные</w:t>
      </w:r>
      <w:proofErr w:type="spellEnd"/>
      <w:r w:rsidRPr="004210E2">
        <w:rPr>
          <w:rFonts w:ascii="Arial" w:hAnsi="Arial" w:cs="Arial"/>
        </w:rPr>
        <w:t xml:space="preserve"> зоны - территории, которые примыкают к береговой линии (границам водного объекта)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мира;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>8) прибрежная полоса – это часть водоохраной зоны, непосредственно примыкающая к водному объекту, на которой устанавливается более строгий режим хозяйственной и иной деятельности по отношению к режиму хозяйственной и иной деятельности, установленному на территории всей водоохраной зоны;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>9) 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площади.</w:t>
      </w:r>
    </w:p>
    <w:p w:rsidR="00B45712" w:rsidRPr="004210E2" w:rsidRDefault="00B45712" w:rsidP="004210E2">
      <w:pPr>
        <w:spacing w:line="276" w:lineRule="auto"/>
        <w:ind w:firstLine="708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 xml:space="preserve">Правила устанавливают условия и требования, предъявляемые к обеспечению безопасности людей на водных объектах </w:t>
      </w:r>
      <w:proofErr w:type="spellStart"/>
      <w:r w:rsidRPr="004210E2">
        <w:rPr>
          <w:rFonts w:ascii="Arial" w:hAnsi="Arial" w:cs="Arial"/>
        </w:rPr>
        <w:t>Новобирилюсского</w:t>
      </w:r>
      <w:proofErr w:type="spellEnd"/>
      <w:r w:rsidRPr="004210E2">
        <w:rPr>
          <w:rFonts w:ascii="Arial" w:hAnsi="Arial" w:cs="Arial"/>
        </w:rPr>
        <w:t xml:space="preserve"> сельсовета, и обязательны для выполнения всеми водопользователями, предприятиями, учреждениями и гражданами.</w:t>
      </w:r>
    </w:p>
    <w:p w:rsidR="00B45712" w:rsidRPr="004210E2" w:rsidRDefault="00B45712" w:rsidP="004210E2">
      <w:pPr>
        <w:pStyle w:val="a4"/>
        <w:numPr>
          <w:ilvl w:val="1"/>
          <w:numId w:val="6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4210E2">
        <w:rPr>
          <w:rFonts w:ascii="Arial" w:hAnsi="Arial" w:cs="Arial"/>
        </w:rPr>
        <w:t>Использование акватории водных объектов для рекреационных целей (отдых, туризм, спорт) или организованного отдыха детей, ветеранов, граждан пожилого возраста, инвалидов осуществляется на основании договоров водопользования и решений о предоставлении водного объекта в пользование. Использование водных объектов для купания и удовлетворения личных и бытовых нужд граждан осуществляется в соответствии с Правилами.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1.3. На водных объектах общего пользования могут быть запрещены забор (изъятие) водных ресурсов для целей питьевого и хозяйственно-бытового водоснабжения, купание, использование маломерных судов и других технических средств, предназначенных для отдыха на водных объектах, водопой, а также установлены иные запреты в случаях, предусмотренных законодательством Российской Федерации и законодательством Красноярского края.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1.4. Полоса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20 метров, за исключением береговой полосы каналов, а также рек и ручьев, протяженность которых от истока до устья не более чем 10 километров. Ширина береговой полосы каналов, а также рек и ручьев, протяженность которых от истока до устья не более чем 10 километров, составляет 5 метров.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1.5. 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осуществляется в соответствии с водным законодательством и законодательством о градостроительной деятельности.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 xml:space="preserve">1.6. Водопользователи, допустившие нарушение настоящих Правил вследствие несоблюдения указанных в договоре водопользования или решении о </w:t>
      </w:r>
      <w:r w:rsidRPr="004210E2">
        <w:rPr>
          <w:rFonts w:ascii="Arial" w:hAnsi="Arial" w:cs="Arial"/>
          <w:sz w:val="24"/>
          <w:szCs w:val="24"/>
        </w:rPr>
        <w:lastRenderedPageBreak/>
        <w:t>предоставлении водного объекта в пользование условий и требований, привлекаются к ответственности в порядке, установленном законодательством.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381B" w:rsidRPr="004210E2" w:rsidRDefault="00AB381B" w:rsidP="004210E2">
      <w:pPr>
        <w:pStyle w:val="ConsPlusNormal"/>
        <w:spacing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4210E2">
        <w:rPr>
          <w:rFonts w:ascii="Arial" w:hAnsi="Arial" w:cs="Arial"/>
          <w:b/>
          <w:sz w:val="24"/>
          <w:szCs w:val="24"/>
        </w:rPr>
        <w:t>2. ТРЕБОВАНИЯ К ОБЪЕКТАМ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2.1. Зоны рекреации водных объектов располагаются на расстоянии не менее 500 метров выше по течению от мест выпуска сточных вод, не менее 250 метров выше.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2.2. В местах, отведенных для купания, и выше их по течению до 500 метров запрещается стирка белья и купание животных.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2.3. Перед началом купального сезона каждая зона рекреации водного объекта должна быть осмотрена органом санитарно-эпидемиологического надзора с выдачей письменного заключения о санитарном состоянии территории и пригодности водного объекта для купания, а также дно водного объекта в пределах участка акватории, отведенного для купания, должно быть обследовано водолазами и очищено от водных растений, коряг, камней, стекла и др., иметь постепенный скат без уступов до глубины 1,75 метра при ширине полосы от берега не менее 15 метров.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2.4. Площадь участка акватории водного объекта, отведенного для купания, при проточном водном объекте должна обеспечивать не менее 5 квадратных метров на одного купающегося, а на непроточном водном объекте - в 2 - 3 раза больше. На каждого человека должно приходиться не менее 2 квадратных метров площади пляжа.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2.5. В местах, отведенных для купания, не должно быть выхода на поверхность грунтовых вод, водоворота, воронок и течения, превышающего 0,5 метра в секунду.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2.6. Границы участка акватории водного объекта, отведенного для купания, обозначаются буйками оранжевого цвета, расположенными на расстоянии 25 - 30 метров один от другого и до 25 метров от мест с глубиной 1,3 метра.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 xml:space="preserve">2.7. В зоне рекреации водного объекта отводятся участки для купания </w:t>
      </w:r>
      <w:proofErr w:type="spellStart"/>
      <w:r w:rsidRPr="004210E2">
        <w:rPr>
          <w:rFonts w:ascii="Arial" w:hAnsi="Arial" w:cs="Arial"/>
          <w:sz w:val="24"/>
          <w:szCs w:val="24"/>
        </w:rPr>
        <w:t>неумеющих</w:t>
      </w:r>
      <w:proofErr w:type="spellEnd"/>
      <w:r w:rsidRPr="004210E2">
        <w:rPr>
          <w:rFonts w:ascii="Arial" w:hAnsi="Arial" w:cs="Arial"/>
          <w:sz w:val="24"/>
          <w:szCs w:val="24"/>
        </w:rPr>
        <w:t xml:space="preserve"> плавать с глубиной не более 1,2 метра. Участки обозначаются линией поплавков, закрепленных на тросах, или ограждаются.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2.8. Зоны рекреации водных объектов оборудуются стендами с извлечениями из настоящих Правил, материалами по профилактике несчастных случаев на водных объектах, данными о температуре воды и воздуха, обеспечиваются в достаточном количестве лежаками, тентами, зонтами для защиты от солнца.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2.9. Плавучие понтоны, ограждающие акваторию купальни, надежно закрепляются и соединяются с берегом мостиками или трапами, а сходы в воду должны иметь перила.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 xml:space="preserve">2.10. При отсутствии естественных участков с </w:t>
      </w:r>
      <w:proofErr w:type="spellStart"/>
      <w:r w:rsidRPr="004210E2">
        <w:rPr>
          <w:rFonts w:ascii="Arial" w:hAnsi="Arial" w:cs="Arial"/>
          <w:sz w:val="24"/>
          <w:szCs w:val="24"/>
        </w:rPr>
        <w:t>приглубленными</w:t>
      </w:r>
      <w:proofErr w:type="spellEnd"/>
      <w:r w:rsidRPr="004210E2">
        <w:rPr>
          <w:rFonts w:ascii="Arial" w:hAnsi="Arial" w:cs="Arial"/>
          <w:sz w:val="24"/>
          <w:szCs w:val="24"/>
        </w:rPr>
        <w:t xml:space="preserve"> берегами в местах с глубинами, обеспечивающими безопасность при нырянии, оборудуются деревянные мостки или плоты для прыжков в воду.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2.11. На пляже устанавливаются мачты голубого цвета высотой 8 - 10 метров для подъема сигналов: желтый флаг 70 x 100 сантиметров (или 50 x 70 сантиметров), обозначающий «Купание разрешено», черный шар диаметром 1 метр – «Купание запрещено».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381B" w:rsidRPr="004210E2" w:rsidRDefault="00AB381B" w:rsidP="004210E2">
      <w:pPr>
        <w:pStyle w:val="ConsPlusNormal"/>
        <w:spacing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4210E2">
        <w:rPr>
          <w:rFonts w:ascii="Arial" w:hAnsi="Arial" w:cs="Arial"/>
          <w:b/>
          <w:sz w:val="24"/>
          <w:szCs w:val="24"/>
        </w:rPr>
        <w:t>3. МЕРЫ ОБЕСПЕЧЕНИЯ БЕЗОПАСНОСТИ НАСЕЛЕНИЯ ПРИ ПОЛЬЗОВАНИИ ВОДНЫМИ ОБЪЕКТАМИ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3.1. Купание в необорудованных, незнакомых, а также запрещенных местах опасно для жизни.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3.2. Запрещается: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купаться в местах, где выставлены щиты (аншлаги) с предупреждениями и запрещающими надписями;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купаться в необорудованных, незнакомых местах;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заплывать за буйки, обозначающие границы плавания;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 xml:space="preserve">- подплывать к моторным, весельным лодкам и другим </w:t>
      </w:r>
      <w:proofErr w:type="spellStart"/>
      <w:r w:rsidRPr="004210E2">
        <w:rPr>
          <w:rFonts w:ascii="Arial" w:hAnsi="Arial" w:cs="Arial"/>
          <w:sz w:val="24"/>
          <w:szCs w:val="24"/>
        </w:rPr>
        <w:t>плавсредствам</w:t>
      </w:r>
      <w:proofErr w:type="spellEnd"/>
      <w:r w:rsidRPr="004210E2">
        <w:rPr>
          <w:rFonts w:ascii="Arial" w:hAnsi="Arial" w:cs="Arial"/>
          <w:sz w:val="24"/>
          <w:szCs w:val="24"/>
        </w:rPr>
        <w:t>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прыгать в воду с лодок, сооружений, не приспособленных для этих целей;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загрязнять и засорять водоемы;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распивать спиртные напитки, купаться в состоянии алкогольного опьянения;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приводить с собой собак и других животных;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оставлять на берегу бумагу, стекло и другой мусор;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играть с мячом и в спортивные игры в не отведенных для этих целей местах, а также допускать в водных объектах игры, связанные с нырянием и захватом купающихся;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подавать крики ложной тревоги;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- плавать на досках, бревнах и других не приспособленных для этого средствах (предметах).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381B" w:rsidRPr="004210E2" w:rsidRDefault="00AB381B" w:rsidP="004210E2">
      <w:pPr>
        <w:pStyle w:val="ConsPlusNormal"/>
        <w:spacing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4210E2">
        <w:rPr>
          <w:rFonts w:ascii="Arial" w:hAnsi="Arial" w:cs="Arial"/>
          <w:b/>
          <w:sz w:val="24"/>
          <w:szCs w:val="24"/>
        </w:rPr>
        <w:t>4. МЕРЫ ОБЕСПЕЧЕНИЯ БЕЗОПАСНОСТИ ДЕТЕЙ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4210E2">
        <w:rPr>
          <w:rFonts w:ascii="Arial" w:hAnsi="Arial" w:cs="Arial"/>
          <w:b/>
          <w:sz w:val="24"/>
          <w:szCs w:val="24"/>
        </w:rPr>
        <w:t>НА ВОДНЫХ ОБЪЕКТАХ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4.1. Безопасность детей на водных объектах обеспечивается правильным выбором и оборудованием места купания, систематической разъяснительной работой с детьми о правилах поведения на водных объектах и соблюдением мер предосторожности.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4.2. Взрослые обязаны не допускать купания детей в неустановленных местах, плавания на не приспособленных для этого средствах (предметах) и других нарушений правил безопасности на водных объектах.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4.3. Купающимся детям запрещается нырять с перил, мостков, заплывать за границу плавания.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AB381B" w:rsidRPr="004210E2" w:rsidRDefault="00AB381B" w:rsidP="004210E2">
      <w:pPr>
        <w:pStyle w:val="ConsPlusNormal"/>
        <w:spacing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4210E2">
        <w:rPr>
          <w:rFonts w:ascii="Arial" w:hAnsi="Arial" w:cs="Arial"/>
          <w:b/>
          <w:sz w:val="24"/>
          <w:szCs w:val="24"/>
        </w:rPr>
        <w:t>5. МЕРЫ БЕЗОПАСНОСТИ ПРИ ПРОИЗВОДСТВЕ РАБОТ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4210E2">
        <w:rPr>
          <w:rFonts w:ascii="Arial" w:hAnsi="Arial" w:cs="Arial"/>
          <w:b/>
          <w:sz w:val="24"/>
          <w:szCs w:val="24"/>
        </w:rPr>
        <w:t>ПРИ ВЫЕМКЕ ГРУНТА И НА ВОДНЫХ ОБЪЕКТАХ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5.1. Работы по выемке грунта вблизи водных объектов должны осуществляться в соответствии с действующим законодательством.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5.2. Предприятия, учреждения и организации независимо от форм собственности при производстве работ по выемке грунта и гравия, углублению дна водных объектов обязаны ограждать опасные участки, а после окончания работ выравнивать дно.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5.3. Ответственность за обеспечение безопасности жизни людей в обводненных карьерах до окончания работ возлагается на организацию, проводящую выемку грунта.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lastRenderedPageBreak/>
        <w:t>5.4. По окончании выемки грунта в обводненных карьерах производится выравнивание дна от береговой линии до глубины 1,7 метра.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Организации, проводившие земляные работы, обязаны засыпать котлованы.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381B" w:rsidRPr="004210E2" w:rsidRDefault="00AB381B" w:rsidP="004210E2">
      <w:pPr>
        <w:pStyle w:val="ConsPlusNormal"/>
        <w:spacing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4210E2">
        <w:rPr>
          <w:rFonts w:ascii="Arial" w:hAnsi="Arial" w:cs="Arial"/>
          <w:b/>
          <w:sz w:val="24"/>
          <w:szCs w:val="24"/>
        </w:rPr>
        <w:t>6. ЗНАКИ БЕЗОПАСНОСТИ НА ВОДНЫХ ОБЪЕКТАХ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6.1. Знаки безопасности на водных объектах устанавливаются на берегах водных объектов с целью обеспечения безопасности людей на водных объектах.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6.2. Знаки имеют форму прямоугольника с размерами сторон не менее 50 - 60 сантиметров и изготавливаются из досок, толстой фанеры, металлических листов или другого прочного материала.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6.3. Знаки устанавливаются на видных местах и укрепляются на столбах (деревянных, металлических, железобетонных и т.п.), врытых в землю. Высота столбов над землей должна быть не менее 2,5 метра.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6.4. Надписи на знаках делаются черной или белой краской.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6.5. Характеристика знаков безопасности на водных объектах:</w:t>
      </w:r>
    </w:p>
    <w:p w:rsidR="00AB381B" w:rsidRPr="004210E2" w:rsidRDefault="00AB381B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0"/>
        <w:gridCol w:w="3960"/>
        <w:gridCol w:w="4680"/>
      </w:tblGrid>
      <w:tr w:rsidR="00AB381B" w:rsidRPr="004210E2" w:rsidTr="00AB381B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№ </w:t>
            </w:r>
          </w:p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Надпись на знаке        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  Описание знака            </w:t>
            </w:r>
          </w:p>
        </w:tc>
      </w:tr>
      <w:tr w:rsidR="00AB381B" w:rsidRPr="004210E2" w:rsidTr="00AB381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1  </w:t>
            </w:r>
          </w:p>
        </w:tc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Место купания (с указанием     </w:t>
            </w:r>
          </w:p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границ в метрах)               </w:t>
            </w:r>
          </w:p>
        </w:tc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>В зеленой рамке. Надпись сверху. Ниже</w:t>
            </w:r>
            <w:r w:rsidR="00557D20"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изображен плывущий человек. Знак укрепляется на столбе белого цвета   </w:t>
            </w:r>
          </w:p>
        </w:tc>
      </w:tr>
      <w:tr w:rsidR="00AB381B" w:rsidRPr="004210E2" w:rsidTr="00AB381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2  </w:t>
            </w:r>
          </w:p>
        </w:tc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Место купания детей (с         </w:t>
            </w:r>
          </w:p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указанием границ в метрах)     </w:t>
            </w:r>
          </w:p>
        </w:tc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>В зеленой рамке. Надпись сверху. Ниже</w:t>
            </w:r>
            <w:r w:rsidR="00557D20"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изображены двое детей, стоящих в   водном объекте. Знак укрепляется на  столбе белого цвета                  </w:t>
            </w:r>
          </w:p>
        </w:tc>
      </w:tr>
      <w:tr w:rsidR="00AB381B" w:rsidRPr="004210E2" w:rsidTr="00AB381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3  </w:t>
            </w:r>
          </w:p>
        </w:tc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Место купания животных (с      </w:t>
            </w:r>
          </w:p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указанием границ в метрах)     </w:t>
            </w:r>
          </w:p>
        </w:tc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>В зеленой рамке. Надпись сверху. Ниже</w:t>
            </w:r>
            <w:r w:rsidR="00557D20"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изображена плывущая собака. Знак укрепляется на столбе белого цвета   </w:t>
            </w:r>
          </w:p>
        </w:tc>
      </w:tr>
      <w:tr w:rsidR="00AB381B" w:rsidRPr="004210E2" w:rsidTr="00AB381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4  </w:t>
            </w:r>
          </w:p>
        </w:tc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>Купаться запрещено (с указанием</w:t>
            </w:r>
          </w:p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границ в метрах)               </w:t>
            </w:r>
          </w:p>
        </w:tc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В красной рамке, перечеркнутое       </w:t>
            </w:r>
          </w:p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красной чертой по диагонали с        </w:t>
            </w:r>
          </w:p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>верхнего левого угла. Надпись сверху.</w:t>
            </w:r>
          </w:p>
          <w:p w:rsidR="00AB381B" w:rsidRPr="004210E2" w:rsidRDefault="00AB381B" w:rsidP="004210E2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>Ниже изображен человек. Знак укреплен</w:t>
            </w:r>
            <w:r w:rsidR="00557D20"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4210E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на столбе красного цвета             </w:t>
            </w:r>
          </w:p>
        </w:tc>
      </w:tr>
    </w:tbl>
    <w:p w:rsidR="00AB381B" w:rsidRPr="004210E2" w:rsidRDefault="00AB381B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B381B" w:rsidRPr="004210E2" w:rsidRDefault="00AB381B" w:rsidP="004210E2">
      <w:pPr>
        <w:pStyle w:val="ConsPlusNormal"/>
        <w:spacing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4210E2">
        <w:rPr>
          <w:rFonts w:ascii="Arial" w:hAnsi="Arial" w:cs="Arial"/>
          <w:b/>
          <w:sz w:val="24"/>
          <w:szCs w:val="24"/>
        </w:rPr>
        <w:t>7. ОТВЕТСТВЕННОСТЬ ЗА НАРУШЕНИЕ НАСТОЯЩИХ ПРАВИЛ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7.1. Лица, виновные в нарушении порядка, установленного настоящими Правилами, несут ответственность согласно действующему законодательству.</w:t>
      </w:r>
    </w:p>
    <w:p w:rsidR="00AB381B" w:rsidRPr="004210E2" w:rsidRDefault="00AB381B" w:rsidP="004210E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10E2">
        <w:rPr>
          <w:rFonts w:ascii="Arial" w:hAnsi="Arial" w:cs="Arial"/>
          <w:sz w:val="24"/>
          <w:szCs w:val="24"/>
        </w:rPr>
        <w:t>7.2. Устранение последствий неправомерных действий, приведших к ухудшению состояния водных объектов, в том числе допущенных загрязнений, и возмещение причиненного вреда производится виновными лицами.</w:t>
      </w:r>
    </w:p>
    <w:p w:rsidR="00AB381B" w:rsidRPr="004210E2" w:rsidRDefault="00AB381B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B381B" w:rsidRPr="004210E2" w:rsidRDefault="00AB381B" w:rsidP="004210E2">
      <w:pPr>
        <w:pStyle w:val="a4"/>
        <w:spacing w:line="276" w:lineRule="auto"/>
        <w:ind w:left="0"/>
        <w:jc w:val="both"/>
        <w:rPr>
          <w:rFonts w:ascii="Arial" w:hAnsi="Arial" w:cs="Arial"/>
        </w:rPr>
      </w:pPr>
    </w:p>
    <w:p w:rsidR="00B45712" w:rsidRPr="004210E2" w:rsidRDefault="00B45712" w:rsidP="004210E2">
      <w:pPr>
        <w:pStyle w:val="a4"/>
        <w:widowControl w:val="0"/>
        <w:autoSpaceDE w:val="0"/>
        <w:autoSpaceDN w:val="0"/>
        <w:spacing w:line="276" w:lineRule="auto"/>
        <w:ind w:left="284" w:hanging="426"/>
        <w:jc w:val="both"/>
        <w:rPr>
          <w:rFonts w:ascii="Arial" w:hAnsi="Arial" w:cs="Arial"/>
          <w:b/>
        </w:rPr>
      </w:pPr>
    </w:p>
    <w:p w:rsidR="00B45712" w:rsidRPr="004210E2" w:rsidRDefault="00B45712" w:rsidP="004210E2">
      <w:pPr>
        <w:pStyle w:val="a4"/>
        <w:widowControl w:val="0"/>
        <w:autoSpaceDE w:val="0"/>
        <w:autoSpaceDN w:val="0"/>
        <w:spacing w:line="276" w:lineRule="auto"/>
        <w:rPr>
          <w:rFonts w:ascii="Arial" w:hAnsi="Arial" w:cs="Arial"/>
          <w:b/>
        </w:rPr>
      </w:pPr>
    </w:p>
    <w:p w:rsidR="005A2978" w:rsidRPr="004210E2" w:rsidRDefault="005A2978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A2978" w:rsidRPr="004210E2" w:rsidRDefault="005A2978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bookmarkEnd w:id="0"/>
    <w:p w:rsidR="005A2978" w:rsidRPr="004210E2" w:rsidRDefault="005A2978" w:rsidP="004210E2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5A2978" w:rsidRPr="004210E2" w:rsidSect="00421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D71812"/>
    <w:multiLevelType w:val="hybridMultilevel"/>
    <w:tmpl w:val="5AB41BFA"/>
    <w:lvl w:ilvl="0" w:tplc="8DA6C5FE">
      <w:start w:val="1"/>
      <w:numFmt w:val="decimal"/>
      <w:lvlText w:val="%1."/>
      <w:lvlJc w:val="left"/>
      <w:pPr>
        <w:ind w:left="1174" w:hanging="4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8700ED"/>
    <w:multiLevelType w:val="hybridMultilevel"/>
    <w:tmpl w:val="6598E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91626"/>
    <w:multiLevelType w:val="hybridMultilevel"/>
    <w:tmpl w:val="1FE296FE"/>
    <w:lvl w:ilvl="0" w:tplc="686C744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D752516"/>
    <w:multiLevelType w:val="multilevel"/>
    <w:tmpl w:val="0E460DC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55"/>
    <w:rsid w:val="00017B15"/>
    <w:rsid w:val="00022570"/>
    <w:rsid w:val="00214BBD"/>
    <w:rsid w:val="00307093"/>
    <w:rsid w:val="00406313"/>
    <w:rsid w:val="004210E2"/>
    <w:rsid w:val="00557D20"/>
    <w:rsid w:val="005A2978"/>
    <w:rsid w:val="005D4D99"/>
    <w:rsid w:val="00664316"/>
    <w:rsid w:val="00693DD0"/>
    <w:rsid w:val="00831656"/>
    <w:rsid w:val="008C7372"/>
    <w:rsid w:val="00960933"/>
    <w:rsid w:val="009A11A3"/>
    <w:rsid w:val="00AB381B"/>
    <w:rsid w:val="00B01DCA"/>
    <w:rsid w:val="00B45712"/>
    <w:rsid w:val="00C16A2B"/>
    <w:rsid w:val="00C21437"/>
    <w:rsid w:val="00DF7670"/>
    <w:rsid w:val="00E9510D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CF8CF-7C67-42DB-9C7D-E2A793A9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4BB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070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25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257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AB38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9554D5BEEB35850F538B9084AC150C114BD6B563F3097016F7ABEB05EE01EEFDy0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vobirilyusskij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9554D5BEEB35850F538B9084AC150C114BD6B563F3097016F7ABEB05EE01EEFDy0C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2025-02-13T03:57:00Z</cp:lastPrinted>
  <dcterms:created xsi:type="dcterms:W3CDTF">2024-09-17T09:11:00Z</dcterms:created>
  <dcterms:modified xsi:type="dcterms:W3CDTF">2025-02-26T04:21:00Z</dcterms:modified>
</cp:coreProperties>
</file>