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593" w:rsidRPr="003E2CB0" w:rsidRDefault="000A7C86" w:rsidP="00B63593">
      <w:pPr>
        <w:jc w:val="center"/>
        <w:rPr>
          <w:sz w:val="28"/>
          <w:szCs w:val="28"/>
        </w:rPr>
      </w:pPr>
      <w:r>
        <w:rPr>
          <w:b/>
          <w:i/>
          <w:noProof/>
          <w:spacing w:val="-4"/>
          <w:sz w:val="28"/>
          <w:szCs w:val="28"/>
        </w:rPr>
        <w:drawing>
          <wp:inline distT="0" distB="0" distL="0" distR="0">
            <wp:extent cx="514350" cy="6096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6000"/>
                    </a:blip>
                    <a:srcRect/>
                    <a:stretch>
                      <a:fillRect/>
                    </a:stretch>
                  </pic:blipFill>
                  <pic:spPr bwMode="auto">
                    <a:xfrm>
                      <a:off x="0" y="0"/>
                      <a:ext cx="514350" cy="609600"/>
                    </a:xfrm>
                    <a:prstGeom prst="rect">
                      <a:avLst/>
                    </a:prstGeom>
                    <a:noFill/>
                    <a:ln w="9525">
                      <a:noFill/>
                      <a:miter lim="800000"/>
                      <a:headEnd/>
                      <a:tailEnd/>
                    </a:ln>
                  </pic:spPr>
                </pic:pic>
              </a:graphicData>
            </a:graphic>
          </wp:inline>
        </w:drawing>
      </w:r>
    </w:p>
    <w:p w:rsidR="00B63593" w:rsidRPr="002E4184" w:rsidRDefault="00B63593" w:rsidP="00B63593">
      <w:pPr>
        <w:jc w:val="center"/>
        <w:rPr>
          <w:b/>
          <w:sz w:val="28"/>
          <w:szCs w:val="28"/>
        </w:rPr>
      </w:pPr>
      <w:r w:rsidRPr="002E4184">
        <w:rPr>
          <w:b/>
          <w:sz w:val="28"/>
          <w:szCs w:val="28"/>
        </w:rPr>
        <w:t>НОВОБИРИЛЮССКИЙ СЕЛЬСКИЙ СОВЕТ ДЕПУТАТОВ</w:t>
      </w:r>
    </w:p>
    <w:p w:rsidR="00B63593" w:rsidRPr="002E4184" w:rsidRDefault="00B63593" w:rsidP="00B63593">
      <w:pPr>
        <w:jc w:val="center"/>
        <w:rPr>
          <w:b/>
          <w:sz w:val="28"/>
          <w:szCs w:val="28"/>
        </w:rPr>
      </w:pPr>
      <w:r w:rsidRPr="002E4184">
        <w:rPr>
          <w:b/>
          <w:sz w:val="28"/>
          <w:szCs w:val="28"/>
        </w:rPr>
        <w:t>БИРИЛЮССКОГО РАЙОНА</w:t>
      </w:r>
    </w:p>
    <w:p w:rsidR="00B63593" w:rsidRPr="002E4184" w:rsidRDefault="00B63593" w:rsidP="00B63593">
      <w:pPr>
        <w:jc w:val="center"/>
        <w:rPr>
          <w:b/>
          <w:sz w:val="28"/>
          <w:szCs w:val="28"/>
        </w:rPr>
      </w:pPr>
      <w:r w:rsidRPr="002E4184">
        <w:rPr>
          <w:b/>
          <w:sz w:val="28"/>
          <w:szCs w:val="28"/>
        </w:rPr>
        <w:t>КРАСНОЯРСКОГО КРАЯ</w:t>
      </w:r>
    </w:p>
    <w:p w:rsidR="00B63593" w:rsidRPr="002E4184" w:rsidRDefault="00B63593" w:rsidP="00B63593">
      <w:pPr>
        <w:jc w:val="center"/>
        <w:rPr>
          <w:b/>
          <w:sz w:val="28"/>
          <w:szCs w:val="28"/>
        </w:rPr>
      </w:pPr>
    </w:p>
    <w:p w:rsidR="00B63593" w:rsidRPr="002E4184" w:rsidRDefault="00B63593" w:rsidP="00B63593">
      <w:pPr>
        <w:jc w:val="center"/>
        <w:rPr>
          <w:b/>
          <w:sz w:val="28"/>
          <w:szCs w:val="28"/>
        </w:rPr>
      </w:pPr>
      <w:r w:rsidRPr="002E4184">
        <w:rPr>
          <w:b/>
          <w:sz w:val="28"/>
          <w:szCs w:val="28"/>
        </w:rPr>
        <w:t>РЕШЕНИЕ</w:t>
      </w:r>
    </w:p>
    <w:p w:rsidR="00B63593" w:rsidRPr="002E4184" w:rsidRDefault="00B63593" w:rsidP="00B63593">
      <w:pPr>
        <w:jc w:val="center"/>
        <w:rPr>
          <w:b/>
          <w:sz w:val="28"/>
          <w:szCs w:val="28"/>
        </w:rPr>
      </w:pPr>
    </w:p>
    <w:p w:rsidR="00B63593" w:rsidRPr="002E4184" w:rsidRDefault="002938E2" w:rsidP="00B63593">
      <w:pPr>
        <w:ind w:right="-1"/>
        <w:jc w:val="both"/>
        <w:rPr>
          <w:b/>
          <w:sz w:val="28"/>
          <w:szCs w:val="28"/>
        </w:rPr>
      </w:pPr>
      <w:r>
        <w:rPr>
          <w:b/>
          <w:sz w:val="28"/>
          <w:szCs w:val="28"/>
        </w:rPr>
        <w:t>28.01.2025</w:t>
      </w:r>
      <w:r w:rsidR="00712831">
        <w:rPr>
          <w:b/>
          <w:sz w:val="28"/>
          <w:szCs w:val="28"/>
        </w:rPr>
        <w:t xml:space="preserve">                    </w:t>
      </w:r>
      <w:r w:rsidR="00B63593" w:rsidRPr="002E4184">
        <w:rPr>
          <w:b/>
          <w:sz w:val="28"/>
          <w:szCs w:val="28"/>
        </w:rPr>
        <w:t xml:space="preserve">          </w:t>
      </w:r>
      <w:r w:rsidR="004703C7">
        <w:rPr>
          <w:b/>
          <w:sz w:val="28"/>
          <w:szCs w:val="28"/>
        </w:rPr>
        <w:t xml:space="preserve">с. Новобирилюссы              </w:t>
      </w:r>
      <w:r w:rsidR="00712831">
        <w:rPr>
          <w:b/>
          <w:sz w:val="28"/>
          <w:szCs w:val="28"/>
        </w:rPr>
        <w:t xml:space="preserve">                   </w:t>
      </w:r>
      <w:r w:rsidR="00B63593" w:rsidRPr="002E4184">
        <w:rPr>
          <w:b/>
          <w:sz w:val="28"/>
          <w:szCs w:val="28"/>
        </w:rPr>
        <w:t>№</w:t>
      </w:r>
      <w:r>
        <w:rPr>
          <w:b/>
          <w:sz w:val="28"/>
          <w:szCs w:val="28"/>
        </w:rPr>
        <w:t>39-200</w:t>
      </w:r>
    </w:p>
    <w:p w:rsidR="00B63593" w:rsidRPr="002E4184" w:rsidRDefault="00B63593" w:rsidP="00B63593">
      <w:pPr>
        <w:ind w:right="-1"/>
        <w:jc w:val="both"/>
        <w:rPr>
          <w:sz w:val="28"/>
          <w:szCs w:val="28"/>
        </w:rPr>
      </w:pPr>
    </w:p>
    <w:p w:rsidR="00B63593" w:rsidRPr="004A2215" w:rsidRDefault="00B63593" w:rsidP="00B63593">
      <w:pPr>
        <w:jc w:val="both"/>
        <w:rPr>
          <w:sz w:val="28"/>
          <w:szCs w:val="28"/>
        </w:rPr>
      </w:pPr>
      <w:r w:rsidRPr="004A2215">
        <w:rPr>
          <w:sz w:val="28"/>
          <w:szCs w:val="28"/>
        </w:rPr>
        <w:t xml:space="preserve">О </w:t>
      </w:r>
      <w:r w:rsidR="00CA5574">
        <w:rPr>
          <w:sz w:val="28"/>
          <w:szCs w:val="28"/>
        </w:rPr>
        <w:t>рассмотрении протеста прокуратуры Бирилюсского района на</w:t>
      </w:r>
      <w:r w:rsidRPr="004A2215">
        <w:rPr>
          <w:sz w:val="28"/>
          <w:szCs w:val="28"/>
        </w:rPr>
        <w:t xml:space="preserve"> </w:t>
      </w:r>
      <w:r w:rsidR="00957131">
        <w:rPr>
          <w:sz w:val="28"/>
          <w:szCs w:val="28"/>
        </w:rPr>
        <w:t>решение от 29.08.2023 № 24-129 «Об утверждении Правил использования водных объектов общего пользования, расположенных на территории Новобирилюсского сельсовета, для личных и бытовых нужд»</w:t>
      </w:r>
    </w:p>
    <w:p w:rsidR="00B63593" w:rsidRPr="004A2215" w:rsidRDefault="00B63593" w:rsidP="004703C7">
      <w:pPr>
        <w:rPr>
          <w:b/>
          <w:sz w:val="28"/>
          <w:szCs w:val="28"/>
        </w:rPr>
      </w:pPr>
    </w:p>
    <w:p w:rsidR="00B63593" w:rsidRPr="004A2215" w:rsidRDefault="00CA5574" w:rsidP="00957131">
      <w:pPr>
        <w:jc w:val="both"/>
        <w:rPr>
          <w:sz w:val="28"/>
          <w:szCs w:val="28"/>
        </w:rPr>
      </w:pPr>
      <w:r>
        <w:rPr>
          <w:sz w:val="28"/>
          <w:szCs w:val="28"/>
        </w:rPr>
        <w:t>В</w:t>
      </w:r>
      <w:r w:rsidR="00B63593">
        <w:rPr>
          <w:sz w:val="28"/>
          <w:szCs w:val="28"/>
        </w:rPr>
        <w:t xml:space="preserve"> соответстви</w:t>
      </w:r>
      <w:r>
        <w:rPr>
          <w:sz w:val="28"/>
          <w:szCs w:val="28"/>
        </w:rPr>
        <w:t>и</w:t>
      </w:r>
      <w:r w:rsidR="00B63593">
        <w:rPr>
          <w:sz w:val="28"/>
          <w:szCs w:val="28"/>
        </w:rPr>
        <w:t xml:space="preserve"> с </w:t>
      </w:r>
      <w:r w:rsidR="00B63593" w:rsidRPr="004A2215">
        <w:rPr>
          <w:sz w:val="28"/>
          <w:szCs w:val="28"/>
        </w:rPr>
        <w:t>Федеральн</w:t>
      </w:r>
      <w:r>
        <w:rPr>
          <w:sz w:val="28"/>
          <w:szCs w:val="28"/>
        </w:rPr>
        <w:t>ым</w:t>
      </w:r>
      <w:r w:rsidR="00B63593" w:rsidRPr="004A2215">
        <w:rPr>
          <w:sz w:val="28"/>
          <w:szCs w:val="28"/>
        </w:rPr>
        <w:t xml:space="preserve"> з</w:t>
      </w:r>
      <w:r w:rsidR="00B63593">
        <w:rPr>
          <w:sz w:val="28"/>
          <w:szCs w:val="28"/>
        </w:rPr>
        <w:t>акон</w:t>
      </w:r>
      <w:r>
        <w:rPr>
          <w:sz w:val="28"/>
          <w:szCs w:val="28"/>
        </w:rPr>
        <w:t>ом</w:t>
      </w:r>
      <w:r w:rsidR="00B63593">
        <w:rPr>
          <w:sz w:val="28"/>
          <w:szCs w:val="28"/>
        </w:rPr>
        <w:t xml:space="preserve"> от 06.10.2003 года №</w:t>
      </w:r>
      <w:r w:rsidR="00B63593" w:rsidRPr="004A2215">
        <w:rPr>
          <w:sz w:val="28"/>
          <w:szCs w:val="28"/>
        </w:rPr>
        <w:t xml:space="preserve">131-ФЗ «Об общих принципах </w:t>
      </w:r>
      <w:r w:rsidR="00B63593" w:rsidRPr="0069607C">
        <w:rPr>
          <w:sz w:val="28"/>
          <w:szCs w:val="28"/>
        </w:rPr>
        <w:t xml:space="preserve">организации местного самоуправления в Российской Федерации», </w:t>
      </w:r>
      <w:r>
        <w:rPr>
          <w:sz w:val="28"/>
          <w:szCs w:val="28"/>
        </w:rPr>
        <w:t>рассмотрев п</w:t>
      </w:r>
      <w:r w:rsidR="0069607C" w:rsidRPr="0069607C">
        <w:rPr>
          <w:sz w:val="28"/>
          <w:szCs w:val="28"/>
        </w:rPr>
        <w:t>ротест прокуратуры Бирилюсского района</w:t>
      </w:r>
      <w:r w:rsidR="000C1980" w:rsidRPr="0069607C">
        <w:rPr>
          <w:sz w:val="28"/>
          <w:szCs w:val="28"/>
        </w:rPr>
        <w:t xml:space="preserve"> от </w:t>
      </w:r>
      <w:r w:rsidR="00957131">
        <w:rPr>
          <w:sz w:val="28"/>
          <w:szCs w:val="28"/>
        </w:rPr>
        <w:t>24.01.2025</w:t>
      </w:r>
      <w:r w:rsidR="000C1980" w:rsidRPr="0069607C">
        <w:rPr>
          <w:sz w:val="28"/>
          <w:szCs w:val="28"/>
        </w:rPr>
        <w:t xml:space="preserve"> № </w:t>
      </w:r>
      <w:r w:rsidR="0069607C" w:rsidRPr="0069607C">
        <w:rPr>
          <w:sz w:val="28"/>
          <w:szCs w:val="28"/>
        </w:rPr>
        <w:t>7</w:t>
      </w:r>
      <w:r w:rsidR="000C1980" w:rsidRPr="0069607C">
        <w:rPr>
          <w:sz w:val="28"/>
          <w:szCs w:val="28"/>
        </w:rPr>
        <w:t>-</w:t>
      </w:r>
      <w:r w:rsidR="006D6E4A">
        <w:rPr>
          <w:sz w:val="28"/>
          <w:szCs w:val="28"/>
        </w:rPr>
        <w:t>02-202</w:t>
      </w:r>
      <w:r w:rsidR="00957131">
        <w:rPr>
          <w:sz w:val="28"/>
          <w:szCs w:val="28"/>
        </w:rPr>
        <w:t>5</w:t>
      </w:r>
      <w:r w:rsidR="006D6E4A">
        <w:rPr>
          <w:sz w:val="28"/>
          <w:szCs w:val="28"/>
        </w:rPr>
        <w:t>/</w:t>
      </w:r>
      <w:r w:rsidR="00957131">
        <w:rPr>
          <w:sz w:val="28"/>
          <w:szCs w:val="28"/>
        </w:rPr>
        <w:t>8</w:t>
      </w:r>
      <w:r w:rsidR="0069607C" w:rsidRPr="0069607C">
        <w:rPr>
          <w:sz w:val="28"/>
          <w:szCs w:val="28"/>
        </w:rPr>
        <w:t xml:space="preserve"> на </w:t>
      </w:r>
      <w:r w:rsidR="00957131">
        <w:rPr>
          <w:sz w:val="28"/>
          <w:szCs w:val="28"/>
        </w:rPr>
        <w:t>решение «Об утверждении Правил использования водных объектов общего пользования, расположенных на территории Новобирилюсского сельсовета, для личных и бытовых нужд»</w:t>
      </w:r>
      <w:r w:rsidR="00B63593" w:rsidRPr="004A2215">
        <w:rPr>
          <w:sz w:val="28"/>
          <w:szCs w:val="28"/>
        </w:rPr>
        <w:t xml:space="preserve">, </w:t>
      </w:r>
      <w:r w:rsidR="00B63593">
        <w:rPr>
          <w:sz w:val="28"/>
          <w:szCs w:val="28"/>
        </w:rPr>
        <w:t xml:space="preserve">Новобирилюсский </w:t>
      </w:r>
      <w:r w:rsidR="00B63593" w:rsidRPr="004A2215">
        <w:rPr>
          <w:sz w:val="28"/>
          <w:szCs w:val="28"/>
        </w:rPr>
        <w:t>сельский Совет депутатов РЕШИЛ:</w:t>
      </w:r>
    </w:p>
    <w:p w:rsidR="00427C2B" w:rsidRDefault="00B63593" w:rsidP="00572397">
      <w:pPr>
        <w:ind w:firstLine="709"/>
        <w:jc w:val="both"/>
        <w:rPr>
          <w:sz w:val="28"/>
          <w:szCs w:val="28"/>
        </w:rPr>
      </w:pPr>
      <w:r w:rsidRPr="00BF501B">
        <w:rPr>
          <w:sz w:val="28"/>
          <w:szCs w:val="28"/>
        </w:rPr>
        <w:t xml:space="preserve">1. </w:t>
      </w:r>
      <w:r w:rsidR="00FF78CB">
        <w:rPr>
          <w:sz w:val="28"/>
          <w:szCs w:val="28"/>
        </w:rPr>
        <w:t xml:space="preserve">Протест прокуратуры Бирилюсского района </w:t>
      </w:r>
      <w:r w:rsidR="00FF78CB" w:rsidRPr="0069607C">
        <w:rPr>
          <w:sz w:val="28"/>
          <w:szCs w:val="28"/>
        </w:rPr>
        <w:t xml:space="preserve">от </w:t>
      </w:r>
      <w:r w:rsidR="00957131">
        <w:rPr>
          <w:sz w:val="28"/>
          <w:szCs w:val="28"/>
        </w:rPr>
        <w:t>24.01.2025</w:t>
      </w:r>
      <w:r w:rsidR="00957131" w:rsidRPr="0069607C">
        <w:rPr>
          <w:sz w:val="28"/>
          <w:szCs w:val="28"/>
        </w:rPr>
        <w:t xml:space="preserve"> № 7-</w:t>
      </w:r>
      <w:r w:rsidR="00957131">
        <w:rPr>
          <w:sz w:val="28"/>
          <w:szCs w:val="28"/>
        </w:rPr>
        <w:t>02-2025/8</w:t>
      </w:r>
      <w:r w:rsidR="00957131" w:rsidRPr="0069607C">
        <w:rPr>
          <w:sz w:val="28"/>
          <w:szCs w:val="28"/>
        </w:rPr>
        <w:t xml:space="preserve"> на </w:t>
      </w:r>
      <w:r w:rsidR="00957131">
        <w:rPr>
          <w:sz w:val="28"/>
          <w:szCs w:val="28"/>
        </w:rPr>
        <w:t xml:space="preserve">решение от 29.08.2023 № 24-129 «Об утверждении Правил использования водных объектов общего пользования, расположенных на территории Новобирилюсского сельсовета, для личных и бытовых нужд» </w:t>
      </w:r>
      <w:r w:rsidR="00C772A4">
        <w:rPr>
          <w:sz w:val="28"/>
          <w:szCs w:val="28"/>
        </w:rPr>
        <w:t>признать обоснованным</w:t>
      </w:r>
      <w:r w:rsidR="00572397">
        <w:rPr>
          <w:sz w:val="28"/>
          <w:szCs w:val="28"/>
        </w:rPr>
        <w:t xml:space="preserve"> и </w:t>
      </w:r>
      <w:bookmarkStart w:id="0" w:name="_GoBack"/>
      <w:bookmarkEnd w:id="0"/>
      <w:r w:rsidR="004B478F">
        <w:rPr>
          <w:sz w:val="28"/>
          <w:szCs w:val="28"/>
        </w:rPr>
        <w:t xml:space="preserve">привести </w:t>
      </w:r>
      <w:r w:rsidR="00957131">
        <w:rPr>
          <w:sz w:val="28"/>
          <w:szCs w:val="28"/>
        </w:rPr>
        <w:t xml:space="preserve">решение от 29.08.2023 № 24-129 «Об утверждении Правил использования водных объектов общего пользования, расположенных на территории Новобирилюсского сельсовета, для личных и бытовых нужд» </w:t>
      </w:r>
      <w:r w:rsidR="004B478F">
        <w:rPr>
          <w:sz w:val="28"/>
          <w:szCs w:val="28"/>
        </w:rPr>
        <w:t>в соответствие с действующ</w:t>
      </w:r>
      <w:r w:rsidR="00572397">
        <w:rPr>
          <w:sz w:val="28"/>
          <w:szCs w:val="28"/>
        </w:rPr>
        <w:t>им</w:t>
      </w:r>
      <w:r w:rsidR="004B478F">
        <w:rPr>
          <w:sz w:val="28"/>
          <w:szCs w:val="28"/>
        </w:rPr>
        <w:t xml:space="preserve"> законодательств</w:t>
      </w:r>
      <w:r w:rsidR="00572397">
        <w:rPr>
          <w:sz w:val="28"/>
          <w:szCs w:val="28"/>
        </w:rPr>
        <w:t>ом</w:t>
      </w:r>
      <w:r w:rsidR="00FF78CB">
        <w:rPr>
          <w:sz w:val="28"/>
          <w:szCs w:val="28"/>
        </w:rPr>
        <w:t>.</w:t>
      </w:r>
    </w:p>
    <w:p w:rsidR="006A7294" w:rsidRDefault="004B478F" w:rsidP="006A7294">
      <w:pPr>
        <w:autoSpaceDE w:val="0"/>
        <w:autoSpaceDN w:val="0"/>
        <w:adjustRightInd w:val="0"/>
        <w:ind w:firstLine="709"/>
        <w:jc w:val="both"/>
        <w:rPr>
          <w:sz w:val="28"/>
          <w:szCs w:val="28"/>
        </w:rPr>
      </w:pPr>
      <w:r>
        <w:rPr>
          <w:sz w:val="28"/>
          <w:szCs w:val="28"/>
        </w:rPr>
        <w:t>2</w:t>
      </w:r>
      <w:r w:rsidR="006A7294">
        <w:rPr>
          <w:sz w:val="28"/>
          <w:szCs w:val="28"/>
        </w:rPr>
        <w:t>. Контроль над выполнением данного решения оставляю за собой</w:t>
      </w:r>
      <w:r w:rsidR="00317E9A">
        <w:rPr>
          <w:sz w:val="28"/>
          <w:szCs w:val="28"/>
        </w:rPr>
        <w:t>.</w:t>
      </w:r>
    </w:p>
    <w:p w:rsidR="00317E9A" w:rsidRDefault="00317E9A" w:rsidP="006A7294">
      <w:pPr>
        <w:autoSpaceDE w:val="0"/>
        <w:autoSpaceDN w:val="0"/>
        <w:adjustRightInd w:val="0"/>
        <w:ind w:firstLine="709"/>
        <w:jc w:val="both"/>
        <w:rPr>
          <w:sz w:val="28"/>
          <w:szCs w:val="28"/>
        </w:rPr>
      </w:pPr>
      <w:r>
        <w:rPr>
          <w:sz w:val="28"/>
          <w:szCs w:val="28"/>
        </w:rPr>
        <w:t>3. Настоящее решение вступает в силу со дня его подписания.</w:t>
      </w:r>
    </w:p>
    <w:p w:rsidR="006A7294" w:rsidRDefault="006A7294" w:rsidP="006A7294">
      <w:pPr>
        <w:jc w:val="both"/>
        <w:rPr>
          <w:sz w:val="28"/>
          <w:szCs w:val="28"/>
        </w:rPr>
      </w:pPr>
    </w:p>
    <w:p w:rsidR="006A7294" w:rsidRDefault="006A7294" w:rsidP="006A7294">
      <w:pPr>
        <w:jc w:val="both"/>
        <w:rPr>
          <w:sz w:val="28"/>
          <w:szCs w:val="28"/>
        </w:rPr>
      </w:pPr>
    </w:p>
    <w:p w:rsidR="0016674E" w:rsidRDefault="0016674E" w:rsidP="0016674E">
      <w:pPr>
        <w:jc w:val="both"/>
        <w:rPr>
          <w:sz w:val="28"/>
          <w:szCs w:val="28"/>
        </w:rPr>
      </w:pPr>
      <w:r>
        <w:rPr>
          <w:sz w:val="28"/>
          <w:szCs w:val="28"/>
        </w:rPr>
        <w:t>Председател</w:t>
      </w:r>
      <w:r w:rsidR="00957131">
        <w:rPr>
          <w:sz w:val="28"/>
          <w:szCs w:val="28"/>
        </w:rPr>
        <w:t>ь Новобирилюсского</w:t>
      </w:r>
      <w:r>
        <w:rPr>
          <w:sz w:val="28"/>
          <w:szCs w:val="28"/>
        </w:rPr>
        <w:t xml:space="preserve"> </w:t>
      </w:r>
    </w:p>
    <w:p w:rsidR="00427C2B" w:rsidRPr="00BF501B" w:rsidRDefault="0016674E" w:rsidP="0016674E">
      <w:pPr>
        <w:tabs>
          <w:tab w:val="left" w:pos="7088"/>
        </w:tabs>
        <w:jc w:val="both"/>
        <w:rPr>
          <w:sz w:val="28"/>
          <w:szCs w:val="28"/>
        </w:rPr>
      </w:pPr>
      <w:r>
        <w:rPr>
          <w:sz w:val="28"/>
          <w:szCs w:val="28"/>
        </w:rPr>
        <w:t>сельского Совета депутатов</w:t>
      </w:r>
      <w:r>
        <w:rPr>
          <w:sz w:val="28"/>
          <w:szCs w:val="28"/>
        </w:rPr>
        <w:tab/>
      </w:r>
      <w:r w:rsidR="00957131">
        <w:rPr>
          <w:sz w:val="28"/>
          <w:szCs w:val="28"/>
        </w:rPr>
        <w:t>Н. А. Тульнева</w:t>
      </w:r>
    </w:p>
    <w:sectPr w:rsidR="00427C2B" w:rsidRPr="00BF501B" w:rsidSect="00476524">
      <w:pgSz w:w="11906" w:h="16838" w:code="9"/>
      <w:pgMar w:top="1134" w:right="992" w:bottom="851"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2397" w:rsidRDefault="00572397" w:rsidP="0063448C">
      <w:r>
        <w:separator/>
      </w:r>
    </w:p>
  </w:endnote>
  <w:endnote w:type="continuationSeparator" w:id="0">
    <w:p w:rsidR="00572397" w:rsidRDefault="00572397" w:rsidP="00634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2397" w:rsidRDefault="00572397" w:rsidP="0063448C">
      <w:r>
        <w:separator/>
      </w:r>
    </w:p>
  </w:footnote>
  <w:footnote w:type="continuationSeparator" w:id="0">
    <w:p w:rsidR="00572397" w:rsidRDefault="00572397" w:rsidP="006344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654E5"/>
    <w:multiLevelType w:val="multilevel"/>
    <w:tmpl w:val="24D4463E"/>
    <w:lvl w:ilvl="0">
      <w:start w:val="23"/>
      <w:numFmt w:val="decimal"/>
      <w:lvlText w:val="%1"/>
      <w:lvlJc w:val="left"/>
      <w:pPr>
        <w:tabs>
          <w:tab w:val="num" w:pos="6180"/>
        </w:tabs>
        <w:ind w:left="6180" w:hanging="6180"/>
      </w:pPr>
    </w:lvl>
    <w:lvl w:ilvl="1">
      <w:start w:val="1"/>
      <w:numFmt w:val="decimalZero"/>
      <w:lvlText w:val="%1.%2"/>
      <w:lvlJc w:val="left"/>
      <w:pPr>
        <w:tabs>
          <w:tab w:val="num" w:pos="6180"/>
        </w:tabs>
        <w:ind w:left="6180" w:hanging="6180"/>
      </w:pPr>
    </w:lvl>
    <w:lvl w:ilvl="2">
      <w:start w:val="2009"/>
      <w:numFmt w:val="decimal"/>
      <w:lvlText w:val="%1.%2.%3"/>
      <w:lvlJc w:val="left"/>
      <w:pPr>
        <w:tabs>
          <w:tab w:val="num" w:pos="6180"/>
        </w:tabs>
        <w:ind w:left="6180" w:hanging="6180"/>
      </w:pPr>
    </w:lvl>
    <w:lvl w:ilvl="3">
      <w:start w:val="1"/>
      <w:numFmt w:val="decimal"/>
      <w:lvlText w:val="%1.%2.%3.%4"/>
      <w:lvlJc w:val="left"/>
      <w:pPr>
        <w:tabs>
          <w:tab w:val="num" w:pos="6180"/>
        </w:tabs>
        <w:ind w:left="6180" w:hanging="6180"/>
      </w:pPr>
    </w:lvl>
    <w:lvl w:ilvl="4">
      <w:start w:val="1"/>
      <w:numFmt w:val="decimal"/>
      <w:lvlText w:val="%1.%2.%3.%4.%5"/>
      <w:lvlJc w:val="left"/>
      <w:pPr>
        <w:tabs>
          <w:tab w:val="num" w:pos="6180"/>
        </w:tabs>
        <w:ind w:left="6180" w:hanging="6180"/>
      </w:pPr>
    </w:lvl>
    <w:lvl w:ilvl="5">
      <w:start w:val="1"/>
      <w:numFmt w:val="decimal"/>
      <w:lvlText w:val="%1.%2.%3.%4.%5.%6"/>
      <w:lvlJc w:val="left"/>
      <w:pPr>
        <w:tabs>
          <w:tab w:val="num" w:pos="6180"/>
        </w:tabs>
        <w:ind w:left="6180" w:hanging="6180"/>
      </w:pPr>
    </w:lvl>
    <w:lvl w:ilvl="6">
      <w:start w:val="1"/>
      <w:numFmt w:val="decimal"/>
      <w:lvlText w:val="%1.%2.%3.%4.%5.%6.%7"/>
      <w:lvlJc w:val="left"/>
      <w:pPr>
        <w:tabs>
          <w:tab w:val="num" w:pos="6180"/>
        </w:tabs>
        <w:ind w:left="6180" w:hanging="6180"/>
      </w:pPr>
    </w:lvl>
    <w:lvl w:ilvl="7">
      <w:start w:val="1"/>
      <w:numFmt w:val="decimal"/>
      <w:lvlText w:val="%1.%2.%3.%4.%5.%6.%7.%8"/>
      <w:lvlJc w:val="left"/>
      <w:pPr>
        <w:tabs>
          <w:tab w:val="num" w:pos="6180"/>
        </w:tabs>
        <w:ind w:left="6180" w:hanging="6180"/>
      </w:pPr>
    </w:lvl>
    <w:lvl w:ilvl="8">
      <w:start w:val="1"/>
      <w:numFmt w:val="decimal"/>
      <w:lvlText w:val="%1.%2.%3.%4.%5.%6.%7.%8.%9"/>
      <w:lvlJc w:val="left"/>
      <w:pPr>
        <w:tabs>
          <w:tab w:val="num" w:pos="6180"/>
        </w:tabs>
        <w:ind w:left="6180" w:hanging="6180"/>
      </w:pPr>
    </w:lvl>
  </w:abstractNum>
  <w:abstractNum w:abstractNumId="1" w15:restartNumberingAfterBreak="0">
    <w:nsid w:val="3F607752"/>
    <w:multiLevelType w:val="multilevel"/>
    <w:tmpl w:val="AEB84A6A"/>
    <w:lvl w:ilvl="0">
      <w:start w:val="17"/>
      <w:numFmt w:val="decimal"/>
      <w:lvlText w:val="%1"/>
      <w:lvlJc w:val="left"/>
      <w:pPr>
        <w:tabs>
          <w:tab w:val="num" w:pos="4005"/>
        </w:tabs>
        <w:ind w:left="4005" w:hanging="4005"/>
      </w:pPr>
      <w:rPr>
        <w:rFonts w:hint="default"/>
      </w:rPr>
    </w:lvl>
    <w:lvl w:ilvl="1">
      <w:start w:val="6"/>
      <w:numFmt w:val="decimalZero"/>
      <w:lvlText w:val="%1.%2"/>
      <w:lvlJc w:val="left"/>
      <w:pPr>
        <w:tabs>
          <w:tab w:val="num" w:pos="4005"/>
        </w:tabs>
        <w:ind w:left="4005" w:hanging="4005"/>
      </w:pPr>
      <w:rPr>
        <w:rFonts w:hint="default"/>
      </w:rPr>
    </w:lvl>
    <w:lvl w:ilvl="2">
      <w:start w:val="2010"/>
      <w:numFmt w:val="decimal"/>
      <w:lvlText w:val="%1.%2.%3"/>
      <w:lvlJc w:val="left"/>
      <w:pPr>
        <w:tabs>
          <w:tab w:val="num" w:pos="4005"/>
        </w:tabs>
        <w:ind w:left="4005" w:hanging="4005"/>
      </w:pPr>
      <w:rPr>
        <w:rFonts w:hint="default"/>
      </w:rPr>
    </w:lvl>
    <w:lvl w:ilvl="3">
      <w:start w:val="1"/>
      <w:numFmt w:val="decimal"/>
      <w:lvlText w:val="%1.%2.%3.%4"/>
      <w:lvlJc w:val="left"/>
      <w:pPr>
        <w:tabs>
          <w:tab w:val="num" w:pos="4005"/>
        </w:tabs>
        <w:ind w:left="4005" w:hanging="4005"/>
      </w:pPr>
      <w:rPr>
        <w:rFonts w:hint="default"/>
      </w:rPr>
    </w:lvl>
    <w:lvl w:ilvl="4">
      <w:start w:val="1"/>
      <w:numFmt w:val="decimal"/>
      <w:lvlText w:val="%1.%2.%3.%4.%5"/>
      <w:lvlJc w:val="left"/>
      <w:pPr>
        <w:tabs>
          <w:tab w:val="num" w:pos="4005"/>
        </w:tabs>
        <w:ind w:left="4005" w:hanging="4005"/>
      </w:pPr>
      <w:rPr>
        <w:rFonts w:hint="default"/>
      </w:rPr>
    </w:lvl>
    <w:lvl w:ilvl="5">
      <w:start w:val="1"/>
      <w:numFmt w:val="decimal"/>
      <w:lvlText w:val="%1.%2.%3.%4.%5.%6"/>
      <w:lvlJc w:val="left"/>
      <w:pPr>
        <w:tabs>
          <w:tab w:val="num" w:pos="4005"/>
        </w:tabs>
        <w:ind w:left="4005" w:hanging="4005"/>
      </w:pPr>
      <w:rPr>
        <w:rFonts w:hint="default"/>
      </w:rPr>
    </w:lvl>
    <w:lvl w:ilvl="6">
      <w:start w:val="1"/>
      <w:numFmt w:val="decimal"/>
      <w:lvlText w:val="%1.%2.%3.%4.%5.%6.%7"/>
      <w:lvlJc w:val="left"/>
      <w:pPr>
        <w:tabs>
          <w:tab w:val="num" w:pos="4005"/>
        </w:tabs>
        <w:ind w:left="4005" w:hanging="4005"/>
      </w:pPr>
      <w:rPr>
        <w:rFonts w:hint="default"/>
      </w:rPr>
    </w:lvl>
    <w:lvl w:ilvl="7">
      <w:start w:val="1"/>
      <w:numFmt w:val="decimal"/>
      <w:lvlText w:val="%1.%2.%3.%4.%5.%6.%7.%8"/>
      <w:lvlJc w:val="left"/>
      <w:pPr>
        <w:tabs>
          <w:tab w:val="num" w:pos="4005"/>
        </w:tabs>
        <w:ind w:left="4005" w:hanging="4005"/>
      </w:pPr>
      <w:rPr>
        <w:rFonts w:hint="default"/>
      </w:rPr>
    </w:lvl>
    <w:lvl w:ilvl="8">
      <w:start w:val="1"/>
      <w:numFmt w:val="decimal"/>
      <w:lvlText w:val="%1.%2.%3.%4.%5.%6.%7.%8.%9"/>
      <w:lvlJc w:val="left"/>
      <w:pPr>
        <w:tabs>
          <w:tab w:val="num" w:pos="4005"/>
        </w:tabs>
        <w:ind w:left="4005" w:hanging="4005"/>
      </w:pPr>
      <w:rPr>
        <w:rFonts w:hint="default"/>
      </w:rPr>
    </w:lvl>
  </w:abstractNum>
  <w:abstractNum w:abstractNumId="2" w15:restartNumberingAfterBreak="0">
    <w:nsid w:val="566C44FB"/>
    <w:multiLevelType w:val="hybridMultilevel"/>
    <w:tmpl w:val="899A617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23"/>
    </w:lvlOverride>
    <w:lvlOverride w:ilvl="1">
      <w:startOverride w:val="1"/>
    </w:lvlOverride>
    <w:lvlOverride w:ilvl="2">
      <w:startOverride w:val="200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810B49"/>
    <w:rsid w:val="00005EE0"/>
    <w:rsid w:val="0002477E"/>
    <w:rsid w:val="000255B1"/>
    <w:rsid w:val="000359E6"/>
    <w:rsid w:val="00037C64"/>
    <w:rsid w:val="00040376"/>
    <w:rsid w:val="00042397"/>
    <w:rsid w:val="0007337C"/>
    <w:rsid w:val="00073AEF"/>
    <w:rsid w:val="00075390"/>
    <w:rsid w:val="00077189"/>
    <w:rsid w:val="00081A84"/>
    <w:rsid w:val="00084172"/>
    <w:rsid w:val="00093D03"/>
    <w:rsid w:val="000A238D"/>
    <w:rsid w:val="000A7C86"/>
    <w:rsid w:val="000B689F"/>
    <w:rsid w:val="000C0466"/>
    <w:rsid w:val="000C1980"/>
    <w:rsid w:val="000C1B93"/>
    <w:rsid w:val="000C5FA5"/>
    <w:rsid w:val="000D0DE2"/>
    <w:rsid w:val="000F5FA9"/>
    <w:rsid w:val="001101FC"/>
    <w:rsid w:val="0014403B"/>
    <w:rsid w:val="0014681D"/>
    <w:rsid w:val="001506A2"/>
    <w:rsid w:val="001529D7"/>
    <w:rsid w:val="00161773"/>
    <w:rsid w:val="0016674E"/>
    <w:rsid w:val="00173B79"/>
    <w:rsid w:val="001871DF"/>
    <w:rsid w:val="0019033B"/>
    <w:rsid w:val="001A5CA3"/>
    <w:rsid w:val="001B4C6A"/>
    <w:rsid w:val="001D3D47"/>
    <w:rsid w:val="001F527D"/>
    <w:rsid w:val="00214A31"/>
    <w:rsid w:val="00223082"/>
    <w:rsid w:val="00224A08"/>
    <w:rsid w:val="00226E75"/>
    <w:rsid w:val="002313BA"/>
    <w:rsid w:val="00240293"/>
    <w:rsid w:val="0024089F"/>
    <w:rsid w:val="00245F27"/>
    <w:rsid w:val="00285BA9"/>
    <w:rsid w:val="002938E2"/>
    <w:rsid w:val="002A03BB"/>
    <w:rsid w:val="002A4541"/>
    <w:rsid w:val="002B215E"/>
    <w:rsid w:val="002B3493"/>
    <w:rsid w:val="002C3698"/>
    <w:rsid w:val="002C7C61"/>
    <w:rsid w:val="002D15D7"/>
    <w:rsid w:val="002D73EC"/>
    <w:rsid w:val="002E6D3C"/>
    <w:rsid w:val="002F3E16"/>
    <w:rsid w:val="003162B2"/>
    <w:rsid w:val="00317E9A"/>
    <w:rsid w:val="003204B2"/>
    <w:rsid w:val="003344DB"/>
    <w:rsid w:val="003460F0"/>
    <w:rsid w:val="00351895"/>
    <w:rsid w:val="0035631E"/>
    <w:rsid w:val="00375311"/>
    <w:rsid w:val="00382183"/>
    <w:rsid w:val="00392503"/>
    <w:rsid w:val="003A13B0"/>
    <w:rsid w:val="003A19CC"/>
    <w:rsid w:val="003A5A70"/>
    <w:rsid w:val="003B0188"/>
    <w:rsid w:val="003B1CB1"/>
    <w:rsid w:val="003C41DD"/>
    <w:rsid w:val="003D0E0F"/>
    <w:rsid w:val="003D4878"/>
    <w:rsid w:val="00406FFD"/>
    <w:rsid w:val="00417377"/>
    <w:rsid w:val="00425914"/>
    <w:rsid w:val="00427C2B"/>
    <w:rsid w:val="00433347"/>
    <w:rsid w:val="00457DBE"/>
    <w:rsid w:val="004703C7"/>
    <w:rsid w:val="00473016"/>
    <w:rsid w:val="00474A23"/>
    <w:rsid w:val="00476524"/>
    <w:rsid w:val="00477581"/>
    <w:rsid w:val="00487EF4"/>
    <w:rsid w:val="004A49EE"/>
    <w:rsid w:val="004B478F"/>
    <w:rsid w:val="004C7C85"/>
    <w:rsid w:val="004D0F91"/>
    <w:rsid w:val="004D1DBE"/>
    <w:rsid w:val="004D4B31"/>
    <w:rsid w:val="004D6258"/>
    <w:rsid w:val="004E25C7"/>
    <w:rsid w:val="004E2C0C"/>
    <w:rsid w:val="004F1AC8"/>
    <w:rsid w:val="0050462B"/>
    <w:rsid w:val="00510B05"/>
    <w:rsid w:val="00514A1F"/>
    <w:rsid w:val="00532722"/>
    <w:rsid w:val="00537A40"/>
    <w:rsid w:val="00553537"/>
    <w:rsid w:val="00556384"/>
    <w:rsid w:val="005622C3"/>
    <w:rsid w:val="005646B4"/>
    <w:rsid w:val="00565EA2"/>
    <w:rsid w:val="00572397"/>
    <w:rsid w:val="005765F3"/>
    <w:rsid w:val="00576F62"/>
    <w:rsid w:val="00582E21"/>
    <w:rsid w:val="0058589D"/>
    <w:rsid w:val="005905DE"/>
    <w:rsid w:val="00591F00"/>
    <w:rsid w:val="00592507"/>
    <w:rsid w:val="005A0EC5"/>
    <w:rsid w:val="005A5C73"/>
    <w:rsid w:val="005B2828"/>
    <w:rsid w:val="005C1F53"/>
    <w:rsid w:val="005C48B9"/>
    <w:rsid w:val="005E702C"/>
    <w:rsid w:val="005E75CE"/>
    <w:rsid w:val="006005B6"/>
    <w:rsid w:val="00612B00"/>
    <w:rsid w:val="0063448C"/>
    <w:rsid w:val="00640F0A"/>
    <w:rsid w:val="006418E6"/>
    <w:rsid w:val="0064567D"/>
    <w:rsid w:val="00646AA6"/>
    <w:rsid w:val="00663EF8"/>
    <w:rsid w:val="00665E80"/>
    <w:rsid w:val="00666234"/>
    <w:rsid w:val="0067169C"/>
    <w:rsid w:val="006737B4"/>
    <w:rsid w:val="00675A61"/>
    <w:rsid w:val="00695BCE"/>
    <w:rsid w:val="0069607C"/>
    <w:rsid w:val="006A5496"/>
    <w:rsid w:val="006A7294"/>
    <w:rsid w:val="006A74D5"/>
    <w:rsid w:val="006B2300"/>
    <w:rsid w:val="006C54C9"/>
    <w:rsid w:val="006D24A9"/>
    <w:rsid w:val="006D4864"/>
    <w:rsid w:val="006D6E4A"/>
    <w:rsid w:val="006E2FE6"/>
    <w:rsid w:val="006E3BBE"/>
    <w:rsid w:val="006E7825"/>
    <w:rsid w:val="006F708F"/>
    <w:rsid w:val="00702486"/>
    <w:rsid w:val="00702AA2"/>
    <w:rsid w:val="00711D45"/>
    <w:rsid w:val="00712831"/>
    <w:rsid w:val="0073184A"/>
    <w:rsid w:val="00752C8B"/>
    <w:rsid w:val="00761306"/>
    <w:rsid w:val="00767D18"/>
    <w:rsid w:val="00776222"/>
    <w:rsid w:val="007816C6"/>
    <w:rsid w:val="0079364E"/>
    <w:rsid w:val="007A60E4"/>
    <w:rsid w:val="007B778B"/>
    <w:rsid w:val="007C1693"/>
    <w:rsid w:val="007C3FFD"/>
    <w:rsid w:val="007C598B"/>
    <w:rsid w:val="007C6E3D"/>
    <w:rsid w:val="007D332A"/>
    <w:rsid w:val="007E0F82"/>
    <w:rsid w:val="007E303C"/>
    <w:rsid w:val="007F29DC"/>
    <w:rsid w:val="008016C6"/>
    <w:rsid w:val="00801B56"/>
    <w:rsid w:val="00810B49"/>
    <w:rsid w:val="00814B53"/>
    <w:rsid w:val="00814C4D"/>
    <w:rsid w:val="00815CAF"/>
    <w:rsid w:val="00815EF0"/>
    <w:rsid w:val="00833545"/>
    <w:rsid w:val="008418FA"/>
    <w:rsid w:val="00842018"/>
    <w:rsid w:val="00855669"/>
    <w:rsid w:val="00855EC4"/>
    <w:rsid w:val="00865A98"/>
    <w:rsid w:val="0088526D"/>
    <w:rsid w:val="00897B2C"/>
    <w:rsid w:val="008A0F97"/>
    <w:rsid w:val="008B1968"/>
    <w:rsid w:val="008C2E6E"/>
    <w:rsid w:val="008C4631"/>
    <w:rsid w:val="00902E81"/>
    <w:rsid w:val="00904F5F"/>
    <w:rsid w:val="0090520A"/>
    <w:rsid w:val="00910023"/>
    <w:rsid w:val="00911A54"/>
    <w:rsid w:val="00912047"/>
    <w:rsid w:val="00927ABA"/>
    <w:rsid w:val="00930509"/>
    <w:rsid w:val="0093230E"/>
    <w:rsid w:val="00933E87"/>
    <w:rsid w:val="0095176B"/>
    <w:rsid w:val="00956613"/>
    <w:rsid w:val="00957131"/>
    <w:rsid w:val="0096445D"/>
    <w:rsid w:val="00974627"/>
    <w:rsid w:val="00993928"/>
    <w:rsid w:val="009B7017"/>
    <w:rsid w:val="009B7E70"/>
    <w:rsid w:val="009D197B"/>
    <w:rsid w:val="009D2526"/>
    <w:rsid w:val="009D28C8"/>
    <w:rsid w:val="009D4B9B"/>
    <w:rsid w:val="009E1AB2"/>
    <w:rsid w:val="009E219F"/>
    <w:rsid w:val="009F7338"/>
    <w:rsid w:val="009F7516"/>
    <w:rsid w:val="009F79CA"/>
    <w:rsid w:val="00A0657F"/>
    <w:rsid w:val="00A11E32"/>
    <w:rsid w:val="00A14ECB"/>
    <w:rsid w:val="00A4341E"/>
    <w:rsid w:val="00A5725D"/>
    <w:rsid w:val="00A64CA5"/>
    <w:rsid w:val="00A667AC"/>
    <w:rsid w:val="00A67079"/>
    <w:rsid w:val="00A83CC0"/>
    <w:rsid w:val="00A969B6"/>
    <w:rsid w:val="00A969F3"/>
    <w:rsid w:val="00AA1AE0"/>
    <w:rsid w:val="00AA6E27"/>
    <w:rsid w:val="00AB3331"/>
    <w:rsid w:val="00AB79E1"/>
    <w:rsid w:val="00AD10C4"/>
    <w:rsid w:val="00AD6F5E"/>
    <w:rsid w:val="00AE308B"/>
    <w:rsid w:val="00AF4971"/>
    <w:rsid w:val="00B0577F"/>
    <w:rsid w:val="00B07DF3"/>
    <w:rsid w:val="00B16EEB"/>
    <w:rsid w:val="00B2551E"/>
    <w:rsid w:val="00B256AF"/>
    <w:rsid w:val="00B3061D"/>
    <w:rsid w:val="00B30F46"/>
    <w:rsid w:val="00B32342"/>
    <w:rsid w:val="00B419B0"/>
    <w:rsid w:val="00B42895"/>
    <w:rsid w:val="00B5155B"/>
    <w:rsid w:val="00B63593"/>
    <w:rsid w:val="00B676E7"/>
    <w:rsid w:val="00B7671C"/>
    <w:rsid w:val="00B7766B"/>
    <w:rsid w:val="00B82477"/>
    <w:rsid w:val="00B85E89"/>
    <w:rsid w:val="00B945E5"/>
    <w:rsid w:val="00B97164"/>
    <w:rsid w:val="00BA6730"/>
    <w:rsid w:val="00BC1533"/>
    <w:rsid w:val="00BC4679"/>
    <w:rsid w:val="00BD4FF0"/>
    <w:rsid w:val="00BD597F"/>
    <w:rsid w:val="00BD7517"/>
    <w:rsid w:val="00BF2F9F"/>
    <w:rsid w:val="00BF501B"/>
    <w:rsid w:val="00BF67FC"/>
    <w:rsid w:val="00C065C3"/>
    <w:rsid w:val="00C06C7A"/>
    <w:rsid w:val="00C20772"/>
    <w:rsid w:val="00C518DD"/>
    <w:rsid w:val="00C65AEF"/>
    <w:rsid w:val="00C772A4"/>
    <w:rsid w:val="00C80452"/>
    <w:rsid w:val="00C80836"/>
    <w:rsid w:val="00C86160"/>
    <w:rsid w:val="00C87C5D"/>
    <w:rsid w:val="00C87D4F"/>
    <w:rsid w:val="00C91FA7"/>
    <w:rsid w:val="00C968D4"/>
    <w:rsid w:val="00CA5574"/>
    <w:rsid w:val="00CB319F"/>
    <w:rsid w:val="00CB5AAF"/>
    <w:rsid w:val="00CC1D57"/>
    <w:rsid w:val="00CC3A39"/>
    <w:rsid w:val="00CD470F"/>
    <w:rsid w:val="00CF561E"/>
    <w:rsid w:val="00CF79BE"/>
    <w:rsid w:val="00D100B2"/>
    <w:rsid w:val="00D15349"/>
    <w:rsid w:val="00D15B2D"/>
    <w:rsid w:val="00D203CD"/>
    <w:rsid w:val="00D2296E"/>
    <w:rsid w:val="00D241C6"/>
    <w:rsid w:val="00D318FC"/>
    <w:rsid w:val="00D4742E"/>
    <w:rsid w:val="00D61DBE"/>
    <w:rsid w:val="00D62DFA"/>
    <w:rsid w:val="00D93E14"/>
    <w:rsid w:val="00DB0915"/>
    <w:rsid w:val="00DB2591"/>
    <w:rsid w:val="00DB43FD"/>
    <w:rsid w:val="00DB733D"/>
    <w:rsid w:val="00DC307C"/>
    <w:rsid w:val="00DC4CBA"/>
    <w:rsid w:val="00DC74D1"/>
    <w:rsid w:val="00DD647F"/>
    <w:rsid w:val="00DF5DF8"/>
    <w:rsid w:val="00DF7385"/>
    <w:rsid w:val="00E12E9F"/>
    <w:rsid w:val="00E13B36"/>
    <w:rsid w:val="00E1509B"/>
    <w:rsid w:val="00E20C3C"/>
    <w:rsid w:val="00E21C99"/>
    <w:rsid w:val="00E32DA6"/>
    <w:rsid w:val="00E33D81"/>
    <w:rsid w:val="00E405BE"/>
    <w:rsid w:val="00E40792"/>
    <w:rsid w:val="00E444D4"/>
    <w:rsid w:val="00E469F9"/>
    <w:rsid w:val="00E63AE5"/>
    <w:rsid w:val="00E7035F"/>
    <w:rsid w:val="00E86D4D"/>
    <w:rsid w:val="00E86F65"/>
    <w:rsid w:val="00EA5AE9"/>
    <w:rsid w:val="00EB725B"/>
    <w:rsid w:val="00EC39CF"/>
    <w:rsid w:val="00EC5CAC"/>
    <w:rsid w:val="00ED435C"/>
    <w:rsid w:val="00ED7046"/>
    <w:rsid w:val="00EE2676"/>
    <w:rsid w:val="00EE6ECC"/>
    <w:rsid w:val="00EF089C"/>
    <w:rsid w:val="00F00321"/>
    <w:rsid w:val="00F019F6"/>
    <w:rsid w:val="00F109CE"/>
    <w:rsid w:val="00F11165"/>
    <w:rsid w:val="00F16C13"/>
    <w:rsid w:val="00F23CD0"/>
    <w:rsid w:val="00F26C82"/>
    <w:rsid w:val="00F321B4"/>
    <w:rsid w:val="00F36684"/>
    <w:rsid w:val="00F43DDC"/>
    <w:rsid w:val="00F51487"/>
    <w:rsid w:val="00F556BA"/>
    <w:rsid w:val="00F832D4"/>
    <w:rsid w:val="00F8682B"/>
    <w:rsid w:val="00FB1315"/>
    <w:rsid w:val="00FC28A5"/>
    <w:rsid w:val="00FC2C43"/>
    <w:rsid w:val="00FC2D9A"/>
    <w:rsid w:val="00FC5291"/>
    <w:rsid w:val="00FD284B"/>
    <w:rsid w:val="00FD410D"/>
    <w:rsid w:val="00FE15E8"/>
    <w:rsid w:val="00FE43D2"/>
    <w:rsid w:val="00FF3D9D"/>
    <w:rsid w:val="00FF482D"/>
    <w:rsid w:val="00FF78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C6A5C8"/>
  <w15:docId w15:val="{4BAC59D9-B9B8-486D-A169-3C03C4A3B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1A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AA1AE0"/>
    <w:pPr>
      <w:jc w:val="center"/>
    </w:pPr>
    <w:rPr>
      <w:b/>
      <w:sz w:val="28"/>
    </w:rPr>
  </w:style>
  <w:style w:type="character" w:styleId="a4">
    <w:name w:val="Hyperlink"/>
    <w:basedOn w:val="a0"/>
    <w:rsid w:val="000C1B93"/>
    <w:rPr>
      <w:rFonts w:ascii="Times New Roman" w:hAnsi="Times New Roman" w:cs="Times New Roman" w:hint="default"/>
      <w:color w:val="0000FF"/>
      <w:u w:val="single"/>
    </w:rPr>
  </w:style>
  <w:style w:type="paragraph" w:styleId="3">
    <w:name w:val="Body Text 3"/>
    <w:basedOn w:val="a"/>
    <w:link w:val="30"/>
    <w:rsid w:val="00B16EEB"/>
    <w:pPr>
      <w:spacing w:after="120"/>
    </w:pPr>
    <w:rPr>
      <w:sz w:val="16"/>
      <w:szCs w:val="16"/>
    </w:rPr>
  </w:style>
  <w:style w:type="character" w:customStyle="1" w:styleId="30">
    <w:name w:val="Основной текст 3 Знак"/>
    <w:basedOn w:val="a0"/>
    <w:link w:val="3"/>
    <w:rsid w:val="00B16EEB"/>
    <w:rPr>
      <w:sz w:val="16"/>
      <w:szCs w:val="16"/>
    </w:rPr>
  </w:style>
  <w:style w:type="paragraph" w:styleId="a5">
    <w:name w:val="Body Text"/>
    <w:basedOn w:val="a"/>
    <w:link w:val="a6"/>
    <w:rsid w:val="00B16EEB"/>
    <w:pPr>
      <w:spacing w:after="120"/>
    </w:pPr>
    <w:rPr>
      <w:sz w:val="28"/>
    </w:rPr>
  </w:style>
  <w:style w:type="character" w:customStyle="1" w:styleId="a6">
    <w:name w:val="Основной текст Знак"/>
    <w:basedOn w:val="a0"/>
    <w:link w:val="a5"/>
    <w:rsid w:val="00B16EEB"/>
    <w:rPr>
      <w:sz w:val="28"/>
    </w:rPr>
  </w:style>
  <w:style w:type="paragraph" w:styleId="2">
    <w:name w:val="Body Text 2"/>
    <w:basedOn w:val="a"/>
    <w:link w:val="20"/>
    <w:rsid w:val="00B16EEB"/>
    <w:pPr>
      <w:spacing w:after="120" w:line="480" w:lineRule="auto"/>
    </w:pPr>
  </w:style>
  <w:style w:type="character" w:customStyle="1" w:styleId="20">
    <w:name w:val="Основной текст 2 Знак"/>
    <w:basedOn w:val="a0"/>
    <w:link w:val="2"/>
    <w:rsid w:val="00B16EEB"/>
  </w:style>
  <w:style w:type="paragraph" w:customStyle="1" w:styleId="ConsNormal">
    <w:name w:val="ConsNormal"/>
    <w:semiHidden/>
    <w:rsid w:val="00B16EEB"/>
    <w:pPr>
      <w:autoSpaceDE w:val="0"/>
      <w:autoSpaceDN w:val="0"/>
      <w:adjustRightInd w:val="0"/>
      <w:ind w:firstLine="720"/>
    </w:pPr>
    <w:rPr>
      <w:sz w:val="22"/>
      <w:szCs w:val="22"/>
    </w:rPr>
  </w:style>
  <w:style w:type="paragraph" w:customStyle="1" w:styleId="ConsPlusNonformat">
    <w:name w:val="ConsPlusNonformat"/>
    <w:rsid w:val="00B16EEB"/>
    <w:pPr>
      <w:autoSpaceDE w:val="0"/>
      <w:autoSpaceDN w:val="0"/>
      <w:adjustRightInd w:val="0"/>
    </w:pPr>
    <w:rPr>
      <w:rFonts w:ascii="Courier New" w:hAnsi="Courier New" w:cs="Courier New"/>
    </w:rPr>
  </w:style>
  <w:style w:type="paragraph" w:customStyle="1" w:styleId="ConsPlusNormal">
    <w:name w:val="ConsPlusNormal"/>
    <w:rsid w:val="00B16EEB"/>
    <w:pPr>
      <w:widowControl w:val="0"/>
      <w:autoSpaceDE w:val="0"/>
      <w:autoSpaceDN w:val="0"/>
      <w:adjustRightInd w:val="0"/>
      <w:ind w:firstLine="720"/>
    </w:pPr>
    <w:rPr>
      <w:rFonts w:ascii="Arial" w:hAnsi="Arial" w:cs="Arial"/>
    </w:rPr>
  </w:style>
  <w:style w:type="paragraph" w:customStyle="1" w:styleId="ConsPlusCell">
    <w:name w:val="ConsPlusCell"/>
    <w:rsid w:val="00DB0915"/>
    <w:pPr>
      <w:autoSpaceDE w:val="0"/>
      <w:autoSpaceDN w:val="0"/>
      <w:adjustRightInd w:val="0"/>
    </w:pPr>
    <w:rPr>
      <w:sz w:val="28"/>
      <w:szCs w:val="28"/>
    </w:rPr>
  </w:style>
  <w:style w:type="paragraph" w:customStyle="1" w:styleId="p3">
    <w:name w:val="p3"/>
    <w:basedOn w:val="a"/>
    <w:rsid w:val="00DB0915"/>
    <w:pPr>
      <w:spacing w:before="100" w:beforeAutospacing="1" w:after="100" w:afterAutospacing="1"/>
    </w:pPr>
    <w:rPr>
      <w:sz w:val="24"/>
      <w:szCs w:val="24"/>
    </w:rPr>
  </w:style>
  <w:style w:type="character" w:customStyle="1" w:styleId="s1">
    <w:name w:val="s1"/>
    <w:basedOn w:val="a0"/>
    <w:rsid w:val="00DB0915"/>
  </w:style>
  <w:style w:type="paragraph" w:styleId="a7">
    <w:name w:val="Balloon Text"/>
    <w:basedOn w:val="a"/>
    <w:link w:val="a8"/>
    <w:rsid w:val="00815EF0"/>
    <w:rPr>
      <w:rFonts w:ascii="Tahoma" w:hAnsi="Tahoma" w:cs="Tahoma"/>
      <w:sz w:val="16"/>
      <w:szCs w:val="16"/>
    </w:rPr>
  </w:style>
  <w:style w:type="character" w:customStyle="1" w:styleId="a8">
    <w:name w:val="Текст выноски Знак"/>
    <w:basedOn w:val="a0"/>
    <w:link w:val="a7"/>
    <w:rsid w:val="00815EF0"/>
    <w:rPr>
      <w:rFonts w:ascii="Tahoma" w:hAnsi="Tahoma" w:cs="Tahoma"/>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9D28C8"/>
    <w:pPr>
      <w:spacing w:before="100" w:beforeAutospacing="1" w:after="100" w:afterAutospacing="1"/>
    </w:pPr>
    <w:rPr>
      <w:rFonts w:ascii="Tahoma" w:hAnsi="Tahoma"/>
      <w:lang w:val="en-US" w:eastAsia="en-US"/>
    </w:rPr>
  </w:style>
  <w:style w:type="paragraph" w:styleId="HTML">
    <w:name w:val="HTML Preformatted"/>
    <w:basedOn w:val="a"/>
    <w:link w:val="HTML0"/>
    <w:rsid w:val="00FE43D2"/>
    <w:rPr>
      <w:rFonts w:ascii="Courier New" w:hAnsi="Courier New" w:cs="Courier New"/>
    </w:rPr>
  </w:style>
  <w:style w:type="character" w:customStyle="1" w:styleId="HTML0">
    <w:name w:val="Стандартный HTML Знак"/>
    <w:basedOn w:val="a0"/>
    <w:link w:val="HTML"/>
    <w:rsid w:val="00FE43D2"/>
    <w:rPr>
      <w:rFonts w:ascii="Courier New" w:hAnsi="Courier New" w:cs="Courier New"/>
    </w:rPr>
  </w:style>
  <w:style w:type="paragraph" w:styleId="a9">
    <w:name w:val="footnote text"/>
    <w:basedOn w:val="a"/>
    <w:link w:val="aa"/>
    <w:uiPriority w:val="99"/>
    <w:rsid w:val="0063448C"/>
  </w:style>
  <w:style w:type="character" w:customStyle="1" w:styleId="aa">
    <w:name w:val="Текст сноски Знак"/>
    <w:basedOn w:val="a0"/>
    <w:link w:val="a9"/>
    <w:uiPriority w:val="99"/>
    <w:rsid w:val="0063448C"/>
  </w:style>
  <w:style w:type="character" w:styleId="ab">
    <w:name w:val="footnote reference"/>
    <w:uiPriority w:val="99"/>
    <w:rsid w:val="0063448C"/>
    <w:rPr>
      <w:vertAlign w:val="superscript"/>
    </w:rPr>
  </w:style>
  <w:style w:type="paragraph" w:styleId="ac">
    <w:name w:val="List Paragraph"/>
    <w:basedOn w:val="a"/>
    <w:uiPriority w:val="34"/>
    <w:qFormat/>
    <w:rsid w:val="009D25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1360">
      <w:bodyDiv w:val="1"/>
      <w:marLeft w:val="0"/>
      <w:marRight w:val="0"/>
      <w:marTop w:val="0"/>
      <w:marBottom w:val="0"/>
      <w:divBdr>
        <w:top w:val="none" w:sz="0" w:space="0" w:color="auto"/>
        <w:left w:val="none" w:sz="0" w:space="0" w:color="auto"/>
        <w:bottom w:val="none" w:sz="0" w:space="0" w:color="auto"/>
        <w:right w:val="none" w:sz="0" w:space="0" w:color="auto"/>
      </w:divBdr>
      <w:divsChild>
        <w:div w:id="2005425522">
          <w:marLeft w:val="0"/>
          <w:marRight w:val="-3615"/>
          <w:marTop w:val="0"/>
          <w:marBottom w:val="0"/>
          <w:divBdr>
            <w:top w:val="none" w:sz="0" w:space="0" w:color="auto"/>
            <w:left w:val="none" w:sz="0" w:space="0" w:color="auto"/>
            <w:bottom w:val="none" w:sz="0" w:space="0" w:color="auto"/>
            <w:right w:val="none" w:sz="0" w:space="0" w:color="auto"/>
          </w:divBdr>
          <w:divsChild>
            <w:div w:id="1724058174">
              <w:marLeft w:val="0"/>
              <w:marRight w:val="3615"/>
              <w:marTop w:val="0"/>
              <w:marBottom w:val="0"/>
              <w:divBdr>
                <w:top w:val="none" w:sz="0" w:space="0" w:color="auto"/>
                <w:left w:val="none" w:sz="0" w:space="0" w:color="auto"/>
                <w:bottom w:val="none" w:sz="0" w:space="0" w:color="auto"/>
                <w:right w:val="none" w:sz="0" w:space="0" w:color="auto"/>
              </w:divBdr>
              <w:divsChild>
                <w:div w:id="10300522">
                  <w:marLeft w:val="0"/>
                  <w:marRight w:val="0"/>
                  <w:marTop w:val="0"/>
                  <w:marBottom w:val="0"/>
                  <w:divBdr>
                    <w:top w:val="none" w:sz="0" w:space="0" w:color="auto"/>
                    <w:left w:val="none" w:sz="0" w:space="0" w:color="auto"/>
                    <w:bottom w:val="none" w:sz="0" w:space="0" w:color="auto"/>
                    <w:right w:val="none" w:sz="0" w:space="0" w:color="auto"/>
                  </w:divBdr>
                  <w:divsChild>
                    <w:div w:id="322393200">
                      <w:marLeft w:val="0"/>
                      <w:marRight w:val="0"/>
                      <w:marTop w:val="0"/>
                      <w:marBottom w:val="330"/>
                      <w:divBdr>
                        <w:top w:val="none" w:sz="0" w:space="0" w:color="auto"/>
                        <w:left w:val="none" w:sz="0" w:space="0" w:color="auto"/>
                        <w:bottom w:val="none" w:sz="0" w:space="0" w:color="auto"/>
                        <w:right w:val="none" w:sz="0" w:space="0" w:color="auto"/>
                      </w:divBdr>
                      <w:divsChild>
                        <w:div w:id="1025599322">
                          <w:marLeft w:val="0"/>
                          <w:marRight w:val="0"/>
                          <w:marTop w:val="0"/>
                          <w:marBottom w:val="0"/>
                          <w:divBdr>
                            <w:top w:val="none" w:sz="0" w:space="0" w:color="auto"/>
                            <w:left w:val="none" w:sz="0" w:space="0" w:color="auto"/>
                            <w:bottom w:val="none" w:sz="0" w:space="0" w:color="auto"/>
                            <w:right w:val="none" w:sz="0" w:space="0" w:color="auto"/>
                          </w:divBdr>
                          <w:divsChild>
                            <w:div w:id="1691950998">
                              <w:marLeft w:val="0"/>
                              <w:marRight w:val="0"/>
                              <w:marTop w:val="0"/>
                              <w:marBottom w:val="0"/>
                              <w:divBdr>
                                <w:top w:val="none" w:sz="0" w:space="0" w:color="auto"/>
                                <w:left w:val="none" w:sz="0" w:space="0" w:color="auto"/>
                                <w:bottom w:val="none" w:sz="0" w:space="0" w:color="auto"/>
                                <w:right w:val="none" w:sz="0" w:space="0" w:color="auto"/>
                              </w:divBdr>
                              <w:divsChild>
                                <w:div w:id="1452284589">
                                  <w:marLeft w:val="0"/>
                                  <w:marRight w:val="0"/>
                                  <w:marTop w:val="0"/>
                                  <w:marBottom w:val="0"/>
                                  <w:divBdr>
                                    <w:top w:val="dashed" w:sz="6" w:space="30" w:color="AAA89E"/>
                                    <w:left w:val="none" w:sz="0" w:space="0" w:color="auto"/>
                                    <w:bottom w:val="none" w:sz="0" w:space="0" w:color="auto"/>
                                    <w:right w:val="none" w:sz="0" w:space="0" w:color="auto"/>
                                  </w:divBdr>
                                  <w:divsChild>
                                    <w:div w:id="199749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7895430">
      <w:bodyDiv w:val="1"/>
      <w:marLeft w:val="0"/>
      <w:marRight w:val="0"/>
      <w:marTop w:val="0"/>
      <w:marBottom w:val="0"/>
      <w:divBdr>
        <w:top w:val="none" w:sz="0" w:space="0" w:color="auto"/>
        <w:left w:val="none" w:sz="0" w:space="0" w:color="auto"/>
        <w:bottom w:val="none" w:sz="0" w:space="0" w:color="auto"/>
        <w:right w:val="none" w:sz="0" w:space="0" w:color="auto"/>
      </w:divBdr>
    </w:div>
    <w:div w:id="158935232">
      <w:bodyDiv w:val="1"/>
      <w:marLeft w:val="0"/>
      <w:marRight w:val="0"/>
      <w:marTop w:val="0"/>
      <w:marBottom w:val="0"/>
      <w:divBdr>
        <w:top w:val="none" w:sz="0" w:space="0" w:color="auto"/>
        <w:left w:val="none" w:sz="0" w:space="0" w:color="auto"/>
        <w:bottom w:val="none" w:sz="0" w:space="0" w:color="auto"/>
        <w:right w:val="none" w:sz="0" w:space="0" w:color="auto"/>
      </w:divBdr>
    </w:div>
    <w:div w:id="445546390">
      <w:bodyDiv w:val="1"/>
      <w:marLeft w:val="0"/>
      <w:marRight w:val="0"/>
      <w:marTop w:val="0"/>
      <w:marBottom w:val="0"/>
      <w:divBdr>
        <w:top w:val="none" w:sz="0" w:space="0" w:color="auto"/>
        <w:left w:val="none" w:sz="0" w:space="0" w:color="auto"/>
        <w:bottom w:val="none" w:sz="0" w:space="0" w:color="auto"/>
        <w:right w:val="none" w:sz="0" w:space="0" w:color="auto"/>
      </w:divBdr>
    </w:div>
    <w:div w:id="446386141">
      <w:bodyDiv w:val="1"/>
      <w:marLeft w:val="0"/>
      <w:marRight w:val="0"/>
      <w:marTop w:val="0"/>
      <w:marBottom w:val="0"/>
      <w:divBdr>
        <w:top w:val="none" w:sz="0" w:space="0" w:color="auto"/>
        <w:left w:val="none" w:sz="0" w:space="0" w:color="auto"/>
        <w:bottom w:val="none" w:sz="0" w:space="0" w:color="auto"/>
        <w:right w:val="none" w:sz="0" w:space="0" w:color="auto"/>
      </w:divBdr>
    </w:div>
    <w:div w:id="525213629">
      <w:bodyDiv w:val="1"/>
      <w:marLeft w:val="0"/>
      <w:marRight w:val="0"/>
      <w:marTop w:val="0"/>
      <w:marBottom w:val="0"/>
      <w:divBdr>
        <w:top w:val="none" w:sz="0" w:space="0" w:color="auto"/>
        <w:left w:val="none" w:sz="0" w:space="0" w:color="auto"/>
        <w:bottom w:val="none" w:sz="0" w:space="0" w:color="auto"/>
        <w:right w:val="none" w:sz="0" w:space="0" w:color="auto"/>
      </w:divBdr>
    </w:div>
    <w:div w:id="756828094">
      <w:bodyDiv w:val="1"/>
      <w:marLeft w:val="0"/>
      <w:marRight w:val="0"/>
      <w:marTop w:val="0"/>
      <w:marBottom w:val="0"/>
      <w:divBdr>
        <w:top w:val="none" w:sz="0" w:space="0" w:color="auto"/>
        <w:left w:val="none" w:sz="0" w:space="0" w:color="auto"/>
        <w:bottom w:val="none" w:sz="0" w:space="0" w:color="auto"/>
        <w:right w:val="none" w:sz="0" w:space="0" w:color="auto"/>
      </w:divBdr>
    </w:div>
    <w:div w:id="1052191761">
      <w:bodyDiv w:val="1"/>
      <w:marLeft w:val="0"/>
      <w:marRight w:val="0"/>
      <w:marTop w:val="0"/>
      <w:marBottom w:val="0"/>
      <w:divBdr>
        <w:top w:val="none" w:sz="0" w:space="0" w:color="auto"/>
        <w:left w:val="none" w:sz="0" w:space="0" w:color="auto"/>
        <w:bottom w:val="none" w:sz="0" w:space="0" w:color="auto"/>
        <w:right w:val="none" w:sz="0" w:space="0" w:color="auto"/>
      </w:divBdr>
    </w:div>
    <w:div w:id="1219510690">
      <w:bodyDiv w:val="1"/>
      <w:marLeft w:val="0"/>
      <w:marRight w:val="0"/>
      <w:marTop w:val="0"/>
      <w:marBottom w:val="0"/>
      <w:divBdr>
        <w:top w:val="none" w:sz="0" w:space="0" w:color="auto"/>
        <w:left w:val="none" w:sz="0" w:space="0" w:color="auto"/>
        <w:bottom w:val="none" w:sz="0" w:space="0" w:color="auto"/>
        <w:right w:val="none" w:sz="0" w:space="0" w:color="auto"/>
      </w:divBdr>
    </w:div>
    <w:div w:id="1284964747">
      <w:bodyDiv w:val="1"/>
      <w:marLeft w:val="0"/>
      <w:marRight w:val="0"/>
      <w:marTop w:val="0"/>
      <w:marBottom w:val="0"/>
      <w:divBdr>
        <w:top w:val="none" w:sz="0" w:space="0" w:color="auto"/>
        <w:left w:val="none" w:sz="0" w:space="0" w:color="auto"/>
        <w:bottom w:val="none" w:sz="0" w:space="0" w:color="auto"/>
        <w:right w:val="none" w:sz="0" w:space="0" w:color="auto"/>
      </w:divBdr>
    </w:div>
    <w:div w:id="1352492308">
      <w:bodyDiv w:val="1"/>
      <w:marLeft w:val="0"/>
      <w:marRight w:val="0"/>
      <w:marTop w:val="0"/>
      <w:marBottom w:val="0"/>
      <w:divBdr>
        <w:top w:val="none" w:sz="0" w:space="0" w:color="auto"/>
        <w:left w:val="none" w:sz="0" w:space="0" w:color="auto"/>
        <w:bottom w:val="none" w:sz="0" w:space="0" w:color="auto"/>
        <w:right w:val="none" w:sz="0" w:space="0" w:color="auto"/>
      </w:divBdr>
    </w:div>
    <w:div w:id="1435321370">
      <w:bodyDiv w:val="1"/>
      <w:marLeft w:val="0"/>
      <w:marRight w:val="0"/>
      <w:marTop w:val="0"/>
      <w:marBottom w:val="0"/>
      <w:divBdr>
        <w:top w:val="none" w:sz="0" w:space="0" w:color="auto"/>
        <w:left w:val="none" w:sz="0" w:space="0" w:color="auto"/>
        <w:bottom w:val="none" w:sz="0" w:space="0" w:color="auto"/>
        <w:right w:val="none" w:sz="0" w:space="0" w:color="auto"/>
      </w:divBdr>
    </w:div>
    <w:div w:id="1535078234">
      <w:bodyDiv w:val="1"/>
      <w:marLeft w:val="0"/>
      <w:marRight w:val="0"/>
      <w:marTop w:val="0"/>
      <w:marBottom w:val="0"/>
      <w:divBdr>
        <w:top w:val="none" w:sz="0" w:space="0" w:color="auto"/>
        <w:left w:val="none" w:sz="0" w:space="0" w:color="auto"/>
        <w:bottom w:val="none" w:sz="0" w:space="0" w:color="auto"/>
        <w:right w:val="none" w:sz="0" w:space="0" w:color="auto"/>
      </w:divBdr>
    </w:div>
    <w:div w:id="1669943418">
      <w:bodyDiv w:val="1"/>
      <w:marLeft w:val="0"/>
      <w:marRight w:val="0"/>
      <w:marTop w:val="0"/>
      <w:marBottom w:val="0"/>
      <w:divBdr>
        <w:top w:val="none" w:sz="0" w:space="0" w:color="auto"/>
        <w:left w:val="none" w:sz="0" w:space="0" w:color="auto"/>
        <w:bottom w:val="none" w:sz="0" w:space="0" w:color="auto"/>
        <w:right w:val="none" w:sz="0" w:space="0" w:color="auto"/>
      </w:divBdr>
    </w:div>
    <w:div w:id="1710452186">
      <w:bodyDiv w:val="1"/>
      <w:marLeft w:val="0"/>
      <w:marRight w:val="0"/>
      <w:marTop w:val="0"/>
      <w:marBottom w:val="0"/>
      <w:divBdr>
        <w:top w:val="none" w:sz="0" w:space="0" w:color="auto"/>
        <w:left w:val="none" w:sz="0" w:space="0" w:color="auto"/>
        <w:bottom w:val="none" w:sz="0" w:space="0" w:color="auto"/>
        <w:right w:val="none" w:sz="0" w:space="0" w:color="auto"/>
      </w:divBdr>
    </w:div>
    <w:div w:id="1838033293">
      <w:bodyDiv w:val="1"/>
      <w:marLeft w:val="0"/>
      <w:marRight w:val="0"/>
      <w:marTop w:val="0"/>
      <w:marBottom w:val="0"/>
      <w:divBdr>
        <w:top w:val="none" w:sz="0" w:space="0" w:color="auto"/>
        <w:left w:val="none" w:sz="0" w:space="0" w:color="auto"/>
        <w:bottom w:val="none" w:sz="0" w:space="0" w:color="auto"/>
        <w:right w:val="none" w:sz="0" w:space="0" w:color="auto"/>
      </w:divBdr>
    </w:div>
    <w:div w:id="1882670049">
      <w:bodyDiv w:val="1"/>
      <w:marLeft w:val="0"/>
      <w:marRight w:val="0"/>
      <w:marTop w:val="0"/>
      <w:marBottom w:val="0"/>
      <w:divBdr>
        <w:top w:val="none" w:sz="0" w:space="0" w:color="auto"/>
        <w:left w:val="none" w:sz="0" w:space="0" w:color="auto"/>
        <w:bottom w:val="none" w:sz="0" w:space="0" w:color="auto"/>
        <w:right w:val="none" w:sz="0" w:space="0" w:color="auto"/>
      </w:divBdr>
    </w:div>
    <w:div w:id="1973440554">
      <w:bodyDiv w:val="1"/>
      <w:marLeft w:val="0"/>
      <w:marRight w:val="0"/>
      <w:marTop w:val="0"/>
      <w:marBottom w:val="0"/>
      <w:divBdr>
        <w:top w:val="none" w:sz="0" w:space="0" w:color="auto"/>
        <w:left w:val="none" w:sz="0" w:space="0" w:color="auto"/>
        <w:bottom w:val="none" w:sz="0" w:space="0" w:color="auto"/>
        <w:right w:val="none" w:sz="0" w:space="0" w:color="auto"/>
      </w:divBdr>
    </w:div>
    <w:div w:id="208105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D1DC63-7A06-4F1B-BC81-67F22684F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240</Words>
  <Characters>1368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АДМИНИСТРАЦИЯ   БИРИЛЮССКОГО   РАЙОНА</vt:lpstr>
    </vt:vector>
  </TitlesOfParts>
  <Company>Администрация</Company>
  <LinksUpToDate>false</LinksUpToDate>
  <CharactersWithSpaces>1605</CharactersWithSpaces>
  <SharedDoc>false</SharedDoc>
  <HLinks>
    <vt:vector size="96" baseType="variant">
      <vt:variant>
        <vt:i4>4456462</vt:i4>
      </vt:variant>
      <vt:variant>
        <vt:i4>45</vt:i4>
      </vt:variant>
      <vt:variant>
        <vt:i4>0</vt:i4>
      </vt:variant>
      <vt:variant>
        <vt:i4>5</vt:i4>
      </vt:variant>
      <vt:variant>
        <vt:lpwstr>consultantplus://offline/ref=DCBA1FB77081ECE92D4AE44BDFEC26329FD4EBF0305CB4D2F7EADD273CEFFEA6A12E3D3376k157M</vt:lpwstr>
      </vt:variant>
      <vt:variant>
        <vt:lpwstr/>
      </vt:variant>
      <vt:variant>
        <vt:i4>7471205</vt:i4>
      </vt:variant>
      <vt:variant>
        <vt:i4>42</vt:i4>
      </vt:variant>
      <vt:variant>
        <vt:i4>0</vt:i4>
      </vt:variant>
      <vt:variant>
        <vt:i4>5</vt:i4>
      </vt:variant>
      <vt:variant>
        <vt:lpwstr>consultantplus://offline/ref=DCBA1FB77081ECE92D4AE44BDFEC26329FD4EBF0305CB4D2F7EADD273CEFFEA6A12E3D3674143A4Dk95BM</vt:lpwstr>
      </vt:variant>
      <vt:variant>
        <vt:lpwstr/>
      </vt:variant>
      <vt:variant>
        <vt:i4>4456461</vt:i4>
      </vt:variant>
      <vt:variant>
        <vt:i4>39</vt:i4>
      </vt:variant>
      <vt:variant>
        <vt:i4>0</vt:i4>
      </vt:variant>
      <vt:variant>
        <vt:i4>5</vt:i4>
      </vt:variant>
      <vt:variant>
        <vt:lpwstr>consultantplus://offline/ref=DCBA1FB77081ECE92D4AE44BDFEC26329FD4EBF0305CB4D2F7EADD273CEFFEA6A12E3D3376k154M</vt:lpwstr>
      </vt:variant>
      <vt:variant>
        <vt:lpwstr/>
      </vt:variant>
      <vt:variant>
        <vt:i4>4456542</vt:i4>
      </vt:variant>
      <vt:variant>
        <vt:i4>36</vt:i4>
      </vt:variant>
      <vt:variant>
        <vt:i4>0</vt:i4>
      </vt:variant>
      <vt:variant>
        <vt:i4>5</vt:i4>
      </vt:variant>
      <vt:variant>
        <vt:lpwstr>consultantplus://offline/ref=DCBA1FB77081ECE92D4AE44BDFEC26329FD4EBF0305CB4D2F7EADD273CEFFEA6A12E3D3375k15DM</vt:lpwstr>
      </vt:variant>
      <vt:variant>
        <vt:lpwstr/>
      </vt:variant>
      <vt:variant>
        <vt:i4>7471167</vt:i4>
      </vt:variant>
      <vt:variant>
        <vt:i4>33</vt:i4>
      </vt:variant>
      <vt:variant>
        <vt:i4>0</vt:i4>
      </vt:variant>
      <vt:variant>
        <vt:i4>5</vt:i4>
      </vt:variant>
      <vt:variant>
        <vt:lpwstr>consultantplus://offline/ref=DCBA1FB77081ECE92D4AE44BDFEC26329FD4EBF0305CB4D2F7EADD273CEFFEA6A12E3D3674143A4Dk958M</vt:lpwstr>
      </vt:variant>
      <vt:variant>
        <vt:lpwstr/>
      </vt:variant>
      <vt:variant>
        <vt:i4>7471152</vt:i4>
      </vt:variant>
      <vt:variant>
        <vt:i4>30</vt:i4>
      </vt:variant>
      <vt:variant>
        <vt:i4>0</vt:i4>
      </vt:variant>
      <vt:variant>
        <vt:i4>5</vt:i4>
      </vt:variant>
      <vt:variant>
        <vt:lpwstr>consultantplus://offline/ref=DCBA1FB77081ECE92D4AE44BDFEC26329FD4EBF0305CB4D2F7EADD273CEFFEA6A12E3D3674143A4Ck950M</vt:lpwstr>
      </vt:variant>
      <vt:variant>
        <vt:lpwstr/>
      </vt:variant>
      <vt:variant>
        <vt:i4>4456537</vt:i4>
      </vt:variant>
      <vt:variant>
        <vt:i4>27</vt:i4>
      </vt:variant>
      <vt:variant>
        <vt:i4>0</vt:i4>
      </vt:variant>
      <vt:variant>
        <vt:i4>5</vt:i4>
      </vt:variant>
      <vt:variant>
        <vt:lpwstr>consultantplus://offline/ref=DCBA1FB77081ECE92D4AE44BDFEC26329FD4EBF0305CB4D2F7EADD273CEFFEA6A12E3D3375k15CM</vt:lpwstr>
      </vt:variant>
      <vt:variant>
        <vt:lpwstr/>
      </vt:variant>
      <vt:variant>
        <vt:i4>7471201</vt:i4>
      </vt:variant>
      <vt:variant>
        <vt:i4>24</vt:i4>
      </vt:variant>
      <vt:variant>
        <vt:i4>0</vt:i4>
      </vt:variant>
      <vt:variant>
        <vt:i4>5</vt:i4>
      </vt:variant>
      <vt:variant>
        <vt:lpwstr>consultantplus://offline/ref=DCBA1FB77081ECE92D4AE44BDFEC26329FD4EBF0305CB4D2F7EADD273CEFFEA6A12E3D367415394Ck958M</vt:lpwstr>
      </vt:variant>
      <vt:variant>
        <vt:lpwstr/>
      </vt:variant>
      <vt:variant>
        <vt:i4>4391000</vt:i4>
      </vt:variant>
      <vt:variant>
        <vt:i4>21</vt:i4>
      </vt:variant>
      <vt:variant>
        <vt:i4>0</vt:i4>
      </vt:variant>
      <vt:variant>
        <vt:i4>5</vt:i4>
      </vt:variant>
      <vt:variant>
        <vt:lpwstr>consultantplus://offline/ref=EC5C6C0BF917CF1515FB2B2AB8E292B4411E751B198090C5C871BEEC75D91514FF916A94646721M</vt:lpwstr>
      </vt:variant>
      <vt:variant>
        <vt:lpwstr/>
      </vt:variant>
      <vt:variant>
        <vt:i4>2556009</vt:i4>
      </vt:variant>
      <vt:variant>
        <vt:i4>18</vt:i4>
      </vt:variant>
      <vt:variant>
        <vt:i4>0</vt:i4>
      </vt:variant>
      <vt:variant>
        <vt:i4>5</vt:i4>
      </vt:variant>
      <vt:variant>
        <vt:lpwstr>consultantplus://offline/ref=EC5C6C0BF917CF1515FB2B2AB8E292B4411E751B198090C5C871BEEC75D91514FF916A91667263E26625M</vt:lpwstr>
      </vt:variant>
      <vt:variant>
        <vt:lpwstr/>
      </vt:variant>
      <vt:variant>
        <vt:i4>4391003</vt:i4>
      </vt:variant>
      <vt:variant>
        <vt:i4>15</vt:i4>
      </vt:variant>
      <vt:variant>
        <vt:i4>0</vt:i4>
      </vt:variant>
      <vt:variant>
        <vt:i4>5</vt:i4>
      </vt:variant>
      <vt:variant>
        <vt:lpwstr>consultantplus://offline/ref=EC5C6C0BF917CF1515FB2B2AB8E292B4411E751B198090C5C871BEEC75D91514FF916A94646722M</vt:lpwstr>
      </vt:variant>
      <vt:variant>
        <vt:lpwstr/>
      </vt:variant>
      <vt:variant>
        <vt:i4>4390920</vt:i4>
      </vt:variant>
      <vt:variant>
        <vt:i4>12</vt:i4>
      </vt:variant>
      <vt:variant>
        <vt:i4>0</vt:i4>
      </vt:variant>
      <vt:variant>
        <vt:i4>5</vt:i4>
      </vt:variant>
      <vt:variant>
        <vt:lpwstr>consultantplus://offline/ref=EC5C6C0BF917CF1515FB2B2AB8E292B4411E751B198090C5C871BEEC75D91514FF916A9467672BM</vt:lpwstr>
      </vt:variant>
      <vt:variant>
        <vt:lpwstr/>
      </vt:variant>
      <vt:variant>
        <vt:i4>2556010</vt:i4>
      </vt:variant>
      <vt:variant>
        <vt:i4>9</vt:i4>
      </vt:variant>
      <vt:variant>
        <vt:i4>0</vt:i4>
      </vt:variant>
      <vt:variant>
        <vt:i4>5</vt:i4>
      </vt:variant>
      <vt:variant>
        <vt:lpwstr>consultantplus://offline/ref=EC5C6C0BF917CF1515FB2B2AB8E292B4411E751B198090C5C871BEEC75D91514FF916A91667263E26626M</vt:lpwstr>
      </vt:variant>
      <vt:variant>
        <vt:lpwstr/>
      </vt:variant>
      <vt:variant>
        <vt:i4>2555960</vt:i4>
      </vt:variant>
      <vt:variant>
        <vt:i4>6</vt:i4>
      </vt:variant>
      <vt:variant>
        <vt:i4>0</vt:i4>
      </vt:variant>
      <vt:variant>
        <vt:i4>5</vt:i4>
      </vt:variant>
      <vt:variant>
        <vt:lpwstr>consultantplus://offline/ref=EC5C6C0BF917CF1515FB2B2AB8E292B4411E751B198090C5C871BEEC75D91514FF916A91667263E3662EM</vt:lpwstr>
      </vt:variant>
      <vt:variant>
        <vt:lpwstr/>
      </vt:variant>
      <vt:variant>
        <vt:i4>4390923</vt:i4>
      </vt:variant>
      <vt:variant>
        <vt:i4>3</vt:i4>
      </vt:variant>
      <vt:variant>
        <vt:i4>0</vt:i4>
      </vt:variant>
      <vt:variant>
        <vt:i4>5</vt:i4>
      </vt:variant>
      <vt:variant>
        <vt:lpwstr>consultantplus://offline/ref=EC5C6C0BF917CF1515FB2B2AB8E292B4411E751B198090C5C871BEEC75D91514FF916A9467672AM</vt:lpwstr>
      </vt:variant>
      <vt:variant>
        <vt:lpwstr/>
      </vt:variant>
      <vt:variant>
        <vt:i4>2556009</vt:i4>
      </vt:variant>
      <vt:variant>
        <vt:i4>0</vt:i4>
      </vt:variant>
      <vt:variant>
        <vt:i4>0</vt:i4>
      </vt:variant>
      <vt:variant>
        <vt:i4>5</vt:i4>
      </vt:variant>
      <vt:variant>
        <vt:lpwstr>consultantplus://offline/ref=EC5C6C0BF917CF1515FB2B2AB8E292B4411E751B198090C5C871BEEC75D91514FF916A91667360E36626M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БИРИЛЮССКОГО   РАЙОНА</dc:title>
  <dc:creator>Лариса</dc:creator>
  <cp:lastModifiedBy>User</cp:lastModifiedBy>
  <cp:revision>7</cp:revision>
  <cp:lastPrinted>2019-02-19T06:06:00Z</cp:lastPrinted>
  <dcterms:created xsi:type="dcterms:W3CDTF">2022-03-30T14:08:00Z</dcterms:created>
  <dcterms:modified xsi:type="dcterms:W3CDTF">2025-01-30T07:14:00Z</dcterms:modified>
</cp:coreProperties>
</file>